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3947A5" w:rsidRDefault="00775E86" w:rsidP="00775E86">
      <w:pPr>
        <w:jc w:val="center"/>
        <w:rPr>
          <w:lang w:val="en-GB"/>
        </w:rPr>
      </w:pPr>
      <w:r w:rsidRPr="003947A5">
        <w:rPr>
          <w:rFonts w:ascii="Verdana" w:hAnsi="Verdana"/>
          <w:b/>
          <w:noProof/>
          <w:lang w:eastAsia="fr-FR"/>
        </w:rPr>
        <w:drawing>
          <wp:inline distT="0" distB="0" distL="0" distR="0" wp14:anchorId="2AE9E2D4" wp14:editId="69AF987C">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775E86" w:rsidRPr="003947A5" w:rsidRDefault="00775E86" w:rsidP="007316AE">
      <w:pPr>
        <w:pStyle w:val="Titre1"/>
      </w:pPr>
      <w:r w:rsidRPr="003947A5">
        <w:t>Focus</w:t>
      </w:r>
      <w:r w:rsidR="008237E6" w:rsidRPr="003947A5">
        <w:t xml:space="preserve"> UEA</w:t>
      </w:r>
      <w:r w:rsidRPr="003947A5">
        <w:t xml:space="preserve"> </w:t>
      </w:r>
      <w:r w:rsidR="009B497E" w:rsidRPr="003947A5">
        <w:t xml:space="preserve">numéro douze, février </w:t>
      </w:r>
      <w:r w:rsidR="001E7784" w:rsidRPr="003947A5">
        <w:t>2021</w:t>
      </w:r>
      <w:r w:rsidRPr="003947A5">
        <w:t>.</w:t>
      </w:r>
    </w:p>
    <w:p w:rsidR="007316AE" w:rsidRPr="003947A5" w:rsidRDefault="004D2DE8" w:rsidP="007316AE">
      <w:pPr>
        <w:pStyle w:val="Titre1"/>
      </w:pPr>
      <w:r w:rsidRPr="003947A5">
        <w:t>Des systèmes acoustiques d'information et de navigation</w:t>
      </w:r>
    </w:p>
    <w:p w:rsidR="00F4174A" w:rsidRPr="003947A5" w:rsidRDefault="00F4174A" w:rsidP="00F4174A">
      <w:pPr>
        <w:pStyle w:val="Titre2"/>
        <w:rPr>
          <w:lang w:val="fr-FR"/>
        </w:rPr>
      </w:pPr>
      <w:r w:rsidRPr="003947A5">
        <w:rPr>
          <w:lang w:val="fr-FR"/>
        </w:rPr>
        <w:t>Publication dans trois langues supplémentaires !</w:t>
      </w:r>
    </w:p>
    <w:p w:rsidR="00C47262" w:rsidRDefault="00F4174A" w:rsidP="00505F91">
      <w:r w:rsidRPr="003947A5">
        <w:t>Les lettres d</w:t>
      </w:r>
      <w:r w:rsidR="00B22632" w:rsidRPr="003947A5">
        <w:t>’</w:t>
      </w:r>
      <w:r w:rsidRPr="003947A5">
        <w:t>information de l</w:t>
      </w:r>
      <w:r w:rsidR="00B22632" w:rsidRPr="003947A5">
        <w:t>’</w:t>
      </w:r>
      <w:r w:rsidRPr="003947A5">
        <w:t xml:space="preserve">UEA sont désormais disponibles en </w:t>
      </w:r>
      <w:hyperlink r:id="rId7" w:history="1">
        <w:r w:rsidRPr="00AC42A7">
          <w:rPr>
            <w:rStyle w:val="Lienhypertexte"/>
            <w:rFonts w:eastAsia="Calibri" w:cs="Times New Roman"/>
          </w:rPr>
          <w:t>polonais</w:t>
        </w:r>
      </w:hyperlink>
      <w:r w:rsidRPr="003947A5">
        <w:t xml:space="preserve">, en </w:t>
      </w:r>
      <w:hyperlink r:id="rId8" w:history="1">
        <w:r w:rsidRPr="00AC42A7">
          <w:rPr>
            <w:rStyle w:val="Lienhypertexte"/>
          </w:rPr>
          <w:t>serbe</w:t>
        </w:r>
      </w:hyperlink>
      <w:r w:rsidRPr="003947A5">
        <w:t xml:space="preserve"> et en </w:t>
      </w:r>
      <w:hyperlink r:id="rId9" w:history="1">
        <w:r w:rsidRPr="00AC42A7">
          <w:rPr>
            <w:rStyle w:val="Lienhypertexte"/>
          </w:rPr>
          <w:t>turc</w:t>
        </w:r>
      </w:hyperlink>
      <w:r w:rsidRPr="003947A5">
        <w:t>, sous forme de documents Word uniquement. Nous espérons qu</w:t>
      </w:r>
      <w:r w:rsidR="00B22632" w:rsidRPr="003947A5">
        <w:t>’</w:t>
      </w:r>
      <w:r w:rsidRPr="003947A5">
        <w:t>avec ces traductions, nos informations atteindront un public plus large</w:t>
      </w:r>
      <w:r w:rsidR="00C47262" w:rsidRPr="003947A5">
        <w:t xml:space="preserve">. </w:t>
      </w:r>
    </w:p>
    <w:p w:rsidR="00B7671E" w:rsidRPr="00A64159" w:rsidRDefault="00B7671E" w:rsidP="00B7671E">
      <w:pPr>
        <w:pStyle w:val="Titre2"/>
        <w:rPr>
          <w:lang w:val="fr-FR"/>
        </w:rPr>
      </w:pPr>
      <w:r w:rsidRPr="00A64159">
        <w:rPr>
          <w:lang w:val="fr-FR"/>
        </w:rPr>
        <w:t>Bilan des webinaires 2020 de l’UEA - Dispositifs sonores pour le guidage et l’inform</w:t>
      </w:r>
      <w:bookmarkStart w:id="0" w:name="_GoBack"/>
      <w:bookmarkEnd w:id="0"/>
      <w:r w:rsidRPr="00A64159">
        <w:rPr>
          <w:lang w:val="fr-FR"/>
        </w:rPr>
        <w:t>ation</w:t>
      </w:r>
    </w:p>
    <w:p w:rsidR="00B7671E" w:rsidRPr="00A64159" w:rsidRDefault="00B7671E" w:rsidP="00B7671E">
      <w:pPr>
        <w:pStyle w:val="Titre3"/>
        <w:rPr>
          <w:lang w:val="fr-FR"/>
        </w:rPr>
      </w:pPr>
      <w:r w:rsidRPr="00A64159">
        <w:rPr>
          <w:lang w:val="fr-FR"/>
        </w:rPr>
        <w:t>Enseignements et perspectives</w:t>
      </w:r>
    </w:p>
    <w:p w:rsidR="00A64159" w:rsidRPr="003947A5" w:rsidRDefault="00A64159" w:rsidP="00A64159">
      <w:r w:rsidRPr="003947A5">
        <w:t>Par</w:t>
      </w:r>
      <w:r w:rsidRPr="00796970">
        <w:rPr>
          <w:rStyle w:val="lev"/>
          <w:rFonts w:cs="Arial"/>
          <w:szCs w:val="28"/>
        </w:rPr>
        <w:t xml:space="preserve"> Josef Sögner</w:t>
      </w:r>
      <w:r w:rsidRPr="00796970">
        <w:rPr>
          <w:rFonts w:cs="Arial"/>
          <w:szCs w:val="28"/>
        </w:rPr>
        <w:t>, Fédération autrichienne de</w:t>
      </w:r>
      <w:r>
        <w:rPr>
          <w:rFonts w:cs="Arial"/>
          <w:szCs w:val="28"/>
        </w:rPr>
        <w:t>s aveugles et malvoyants (BSVÖ)</w:t>
      </w:r>
    </w:p>
    <w:p w:rsidR="00B7671E" w:rsidRPr="00E07C34" w:rsidRDefault="00B7671E" w:rsidP="00B7671E">
      <w:pPr>
        <w:rPr>
          <w:rFonts w:cs="Arial"/>
          <w:szCs w:val="28"/>
        </w:rPr>
      </w:pPr>
      <w:r w:rsidRPr="00E07C34">
        <w:rPr>
          <w:rFonts w:cs="Arial"/>
          <w:szCs w:val="28"/>
        </w:rPr>
        <w:t>Le</w:t>
      </w:r>
      <w:r>
        <w:rPr>
          <w:rFonts w:cs="Arial"/>
          <w:szCs w:val="28"/>
        </w:rPr>
        <w:t>s</w:t>
      </w:r>
      <w:r w:rsidRPr="00E07C34">
        <w:rPr>
          <w:rFonts w:cs="Arial"/>
          <w:szCs w:val="28"/>
        </w:rPr>
        <w:t xml:space="preserve"> webinaire</w:t>
      </w:r>
      <w:r>
        <w:rPr>
          <w:rFonts w:cs="Arial"/>
          <w:szCs w:val="28"/>
        </w:rPr>
        <w:t>s</w:t>
      </w:r>
      <w:r w:rsidRPr="00E07C34">
        <w:rPr>
          <w:rFonts w:cs="Arial"/>
          <w:szCs w:val="28"/>
        </w:rPr>
        <w:t xml:space="preserve"> susmentionnés,</w:t>
      </w:r>
      <w:r>
        <w:rPr>
          <w:rFonts w:cs="Arial"/>
          <w:szCs w:val="28"/>
        </w:rPr>
        <w:t xml:space="preserve"> </w:t>
      </w:r>
      <w:r w:rsidRPr="00E07C34">
        <w:rPr>
          <w:rFonts w:cs="Arial"/>
          <w:szCs w:val="28"/>
        </w:rPr>
        <w:t>consacré</w:t>
      </w:r>
      <w:r>
        <w:rPr>
          <w:rFonts w:cs="Arial"/>
          <w:szCs w:val="28"/>
        </w:rPr>
        <w:t>s</w:t>
      </w:r>
      <w:r w:rsidRPr="00E07C34">
        <w:rPr>
          <w:rFonts w:cs="Arial"/>
          <w:szCs w:val="28"/>
        </w:rPr>
        <w:t xml:space="preserve"> aux </w:t>
      </w:r>
      <w:hyperlink r:id="rId10" w:history="1">
        <w:r w:rsidRPr="00BF5ECC">
          <w:rPr>
            <w:rStyle w:val="Lienhypertexte"/>
            <w:rFonts w:cs="Arial"/>
            <w:szCs w:val="28"/>
          </w:rPr>
          <w:t>dispositifs sonores pour le guidage et l’information</w:t>
        </w:r>
      </w:hyperlink>
      <w:r w:rsidRPr="00E07C34">
        <w:rPr>
          <w:rFonts w:cs="Arial"/>
          <w:szCs w:val="28"/>
        </w:rPr>
        <w:t xml:space="preserve">, qui </w:t>
      </w:r>
      <w:r>
        <w:rPr>
          <w:rFonts w:cs="Arial"/>
          <w:szCs w:val="28"/>
        </w:rPr>
        <w:t>se sont</w:t>
      </w:r>
      <w:r w:rsidRPr="00E07C34">
        <w:rPr>
          <w:rFonts w:cs="Arial"/>
          <w:szCs w:val="28"/>
        </w:rPr>
        <w:t xml:space="preserve"> tenu</w:t>
      </w:r>
      <w:r>
        <w:rPr>
          <w:rFonts w:cs="Arial"/>
          <w:szCs w:val="28"/>
        </w:rPr>
        <w:t>s</w:t>
      </w:r>
      <w:r w:rsidRPr="00E07C34">
        <w:rPr>
          <w:rFonts w:cs="Arial"/>
          <w:szCs w:val="28"/>
        </w:rPr>
        <w:t xml:space="preserve"> les 10, 18</w:t>
      </w:r>
      <w:r>
        <w:rPr>
          <w:rFonts w:cs="Arial"/>
          <w:szCs w:val="28"/>
        </w:rPr>
        <w:t xml:space="preserve"> et 27 novembre 2020, ont</w:t>
      </w:r>
      <w:r w:rsidRPr="00E07C34">
        <w:rPr>
          <w:rFonts w:cs="Arial"/>
          <w:szCs w:val="28"/>
        </w:rPr>
        <w:t xml:space="preserve"> permis de rassembler des experts d’horizons très divers </w:t>
      </w:r>
      <w:r>
        <w:rPr>
          <w:rFonts w:cs="Arial"/>
          <w:szCs w:val="28"/>
        </w:rPr>
        <w:t>–</w:t>
      </w:r>
      <w:r w:rsidRPr="00E07C34">
        <w:rPr>
          <w:rFonts w:cs="Arial"/>
          <w:szCs w:val="28"/>
        </w:rPr>
        <w:t xml:space="preserve"> représentants des </w:t>
      </w:r>
      <w:r>
        <w:rPr>
          <w:rFonts w:cs="Arial"/>
          <w:szCs w:val="28"/>
        </w:rPr>
        <w:t>organisations membres de l’UEA</w:t>
      </w:r>
      <w:r w:rsidRPr="00E07C34">
        <w:rPr>
          <w:rFonts w:cs="Arial"/>
          <w:szCs w:val="28"/>
        </w:rPr>
        <w:t xml:space="preserve">, fabricants et programmateurs d’une association de déficients visuels </w:t>
      </w:r>
      <w:r>
        <w:rPr>
          <w:rFonts w:cs="Arial"/>
          <w:szCs w:val="28"/>
        </w:rPr>
        <w:t>–</w:t>
      </w:r>
      <w:r w:rsidRPr="00E07C34">
        <w:rPr>
          <w:rFonts w:cs="Arial"/>
          <w:szCs w:val="28"/>
        </w:rPr>
        <w:t xml:space="preserve"> impliqués dans ce domaine depuis des années, d’où leur connaissance approfondie des véritables besoins de notre communauté.</w:t>
      </w:r>
    </w:p>
    <w:p w:rsidR="00B7671E" w:rsidRPr="00E07C34" w:rsidRDefault="00B7671E" w:rsidP="00B7671E">
      <w:pPr>
        <w:rPr>
          <w:rFonts w:cs="Arial"/>
          <w:szCs w:val="28"/>
        </w:rPr>
      </w:pPr>
      <w:r w:rsidRPr="00E07C34">
        <w:rPr>
          <w:rFonts w:cs="Arial"/>
          <w:szCs w:val="28"/>
        </w:rPr>
        <w:t>Les dispositifs sonores visant à faciliter le quotidien des déficients visuels, avec plus ou moins d’impact selon la complexité des éléments installés, ont une longue histoire.</w:t>
      </w:r>
    </w:p>
    <w:p w:rsidR="00B7671E" w:rsidRPr="00E07C34" w:rsidRDefault="00B7671E" w:rsidP="00B7671E">
      <w:pPr>
        <w:rPr>
          <w:rFonts w:cs="Arial"/>
          <w:szCs w:val="28"/>
        </w:rPr>
      </w:pPr>
      <w:r w:rsidRPr="00E07C34">
        <w:rPr>
          <w:rFonts w:cs="Arial"/>
          <w:szCs w:val="28"/>
        </w:rPr>
        <w:t xml:space="preserve"> Toutefois, nous avons pris conscience ces dernières années que nos communautés étaient demandeuses d’une approche plus inclusive pour que l’inclusion devienne réalité. Il s’avère que, pour la quasi-totalité des solutions proposées dans ce domaine, le smartphone semble être la solution privilégiée. Ce choix</w:t>
      </w:r>
      <w:r>
        <w:rPr>
          <w:rFonts w:cs="Arial"/>
          <w:szCs w:val="28"/>
        </w:rPr>
        <w:t xml:space="preserve"> </w:t>
      </w:r>
      <w:r w:rsidRPr="00E07C34">
        <w:rPr>
          <w:rFonts w:cs="Arial"/>
          <w:szCs w:val="28"/>
        </w:rPr>
        <w:t>présente l’inconvénient qu’un pourcentage non négligeable de déficients visuels ne possèdent pas de téléphone portable ou n’en maitrisent pas pleinement l’utilisation.</w:t>
      </w:r>
    </w:p>
    <w:p w:rsidR="00B7671E" w:rsidRPr="00E07C34" w:rsidRDefault="00B7671E" w:rsidP="00B7671E">
      <w:pPr>
        <w:rPr>
          <w:rFonts w:cs="Arial"/>
          <w:szCs w:val="28"/>
        </w:rPr>
      </w:pPr>
      <w:r w:rsidRPr="00E07C34">
        <w:rPr>
          <w:rFonts w:cs="Arial"/>
          <w:szCs w:val="28"/>
        </w:rPr>
        <w:lastRenderedPageBreak/>
        <w:t xml:space="preserve">Conscient de cette situation, l’entreprise française </w:t>
      </w:r>
      <w:proofErr w:type="spellStart"/>
      <w:r w:rsidRPr="00E07C34">
        <w:rPr>
          <w:rFonts w:cs="Arial"/>
          <w:szCs w:val="28"/>
        </w:rPr>
        <w:t>Okeenea</w:t>
      </w:r>
      <w:proofErr w:type="spellEnd"/>
      <w:r w:rsidRPr="00E07C34">
        <w:rPr>
          <w:rFonts w:cs="Arial"/>
          <w:szCs w:val="28"/>
        </w:rPr>
        <w:t xml:space="preserve"> nous a présenté sa solution. Grâce à un nouveau dispositif appelé « </w:t>
      </w:r>
      <w:proofErr w:type="spellStart"/>
      <w:r w:rsidRPr="00E07C34">
        <w:rPr>
          <w:rFonts w:cs="Arial"/>
          <w:szCs w:val="28"/>
        </w:rPr>
        <w:t>aBeacon</w:t>
      </w:r>
      <w:proofErr w:type="spellEnd"/>
      <w:r w:rsidRPr="00E07C34">
        <w:rPr>
          <w:rFonts w:cs="Arial"/>
          <w:szCs w:val="28"/>
        </w:rPr>
        <w:t> » – un boîtier sonore intellig</w:t>
      </w:r>
      <w:r>
        <w:rPr>
          <w:rFonts w:cs="Arial"/>
          <w:szCs w:val="28"/>
        </w:rPr>
        <w:t>ent – et une télécommande avec B</w:t>
      </w:r>
      <w:r w:rsidRPr="00E07C34">
        <w:rPr>
          <w:rFonts w:cs="Arial"/>
          <w:szCs w:val="28"/>
        </w:rPr>
        <w:t xml:space="preserve">luetooth ou une application installée sur un smartphone, </w:t>
      </w:r>
      <w:proofErr w:type="spellStart"/>
      <w:r w:rsidRPr="00E07C34">
        <w:rPr>
          <w:rFonts w:cs="Arial"/>
          <w:szCs w:val="28"/>
        </w:rPr>
        <w:t>Okeenea</w:t>
      </w:r>
      <w:proofErr w:type="spellEnd"/>
      <w:r w:rsidRPr="00E07C34">
        <w:rPr>
          <w:rFonts w:cs="Arial"/>
          <w:szCs w:val="28"/>
        </w:rPr>
        <w:t xml:space="preserve"> prétend que toutes les difficultés</w:t>
      </w:r>
      <w:r>
        <w:rPr>
          <w:rFonts w:cs="Arial"/>
          <w:szCs w:val="28"/>
        </w:rPr>
        <w:t xml:space="preserve"> </w:t>
      </w:r>
      <w:r w:rsidRPr="00E07C34">
        <w:rPr>
          <w:rFonts w:cs="Arial"/>
          <w:szCs w:val="28"/>
        </w:rPr>
        <w:t>identifiées peuvent être surmontées à n’importe quel carrefour</w:t>
      </w:r>
      <w:r>
        <w:rPr>
          <w:rFonts w:cs="Arial"/>
          <w:szCs w:val="28"/>
        </w:rPr>
        <w:t xml:space="preserve"> </w:t>
      </w:r>
      <w:r w:rsidRPr="00E07C34">
        <w:rPr>
          <w:rFonts w:cs="Arial"/>
          <w:szCs w:val="28"/>
        </w:rPr>
        <w:t>complexe. Il est très important de souligner que cette solution est conçue pour fonctionner avec les feux sonores existants et les anciens modèles d’autres fabricants. C’est un aspect essentiel car, comme nous le savons tous, les contraintes budgétaires sont la principale cause freinant l’inclusion des aveugles et des déficients visuels.</w:t>
      </w:r>
    </w:p>
    <w:p w:rsidR="00B7671E" w:rsidRPr="00E07C34" w:rsidRDefault="00B7671E" w:rsidP="00B7671E">
      <w:pPr>
        <w:rPr>
          <w:rFonts w:cs="Arial"/>
          <w:szCs w:val="28"/>
        </w:rPr>
      </w:pPr>
      <w:r w:rsidRPr="00E07C34">
        <w:rPr>
          <w:rFonts w:cs="Arial"/>
          <w:szCs w:val="28"/>
        </w:rPr>
        <w:t xml:space="preserve">Cet exemple montre qu’une solution développée dans un pays, ici la France, nous indique une voie possible vers une meilleure inclusion partout en Europe. Les équipements existants, avec leurs spécificités nationales et en service depuis des décennies, ne semblent pas être une voie d’avenir. Se baser sur une norme du secteur privé – par exemple le </w:t>
      </w:r>
      <w:r>
        <w:rPr>
          <w:rFonts w:cs="Arial"/>
          <w:szCs w:val="28"/>
        </w:rPr>
        <w:t>B</w:t>
      </w:r>
      <w:r w:rsidRPr="00E07C34">
        <w:rPr>
          <w:rFonts w:cs="Arial"/>
          <w:szCs w:val="28"/>
        </w:rPr>
        <w:t>luetooth – plutôt que sur des normes nationales ou européennes, pourrait être une approche prometteuse pour l’avenir.</w:t>
      </w:r>
    </w:p>
    <w:p w:rsidR="00B7671E" w:rsidRPr="00E07C34" w:rsidRDefault="00B7671E" w:rsidP="00B7671E">
      <w:pPr>
        <w:rPr>
          <w:rFonts w:cs="Arial"/>
          <w:szCs w:val="28"/>
        </w:rPr>
      </w:pPr>
      <w:r w:rsidRPr="00E07C34">
        <w:rPr>
          <w:rFonts w:cs="Arial"/>
          <w:szCs w:val="28"/>
        </w:rPr>
        <w:t>Ajouter des fonction</w:t>
      </w:r>
      <w:r>
        <w:rPr>
          <w:rFonts w:cs="Arial"/>
          <w:szCs w:val="28"/>
        </w:rPr>
        <w:t>n</w:t>
      </w:r>
      <w:r w:rsidRPr="00E07C34">
        <w:rPr>
          <w:rFonts w:cs="Arial"/>
          <w:szCs w:val="28"/>
        </w:rPr>
        <w:t>alités nouvelles et améliorées à des dispositifs sonores déjà existants parait moins onéreux que de tout reprendre à zéro.</w:t>
      </w:r>
    </w:p>
    <w:p w:rsidR="00B7671E" w:rsidRPr="00E07C34" w:rsidRDefault="00B7671E" w:rsidP="00B7671E">
      <w:pPr>
        <w:rPr>
          <w:rFonts w:cs="Arial"/>
          <w:szCs w:val="28"/>
        </w:rPr>
      </w:pPr>
      <w:r w:rsidRPr="00E07C34">
        <w:rPr>
          <w:rFonts w:cs="Arial"/>
          <w:szCs w:val="28"/>
        </w:rPr>
        <w:t>Il a aussi été question des</w:t>
      </w:r>
      <w:r>
        <w:rPr>
          <w:rFonts w:cs="Arial"/>
          <w:szCs w:val="28"/>
        </w:rPr>
        <w:t xml:space="preserve"> </w:t>
      </w:r>
      <w:r w:rsidRPr="00E07C34">
        <w:rPr>
          <w:rFonts w:cs="Arial"/>
          <w:szCs w:val="28"/>
        </w:rPr>
        <w:t>solutions de navigation spécifiquement conçues pour les déficients visuels, tant en extérieur (basées sur un GPS) qu’en intérieur (basées sur des balises).</w:t>
      </w:r>
    </w:p>
    <w:p w:rsidR="00B7671E" w:rsidRPr="00E07C34" w:rsidRDefault="00B7671E" w:rsidP="00B7671E">
      <w:pPr>
        <w:rPr>
          <w:rFonts w:cs="Arial"/>
          <w:szCs w:val="28"/>
        </w:rPr>
      </w:pPr>
      <w:r w:rsidRPr="00E07C34">
        <w:rPr>
          <w:rFonts w:cs="Arial"/>
          <w:szCs w:val="28"/>
        </w:rPr>
        <w:t>Des dispositifs ont été conçus pour les réseaux de transports publics, qu’il s’agisse</w:t>
      </w:r>
      <w:r>
        <w:rPr>
          <w:rFonts w:cs="Arial"/>
          <w:szCs w:val="28"/>
        </w:rPr>
        <w:t xml:space="preserve"> </w:t>
      </w:r>
      <w:r w:rsidRPr="00E07C34">
        <w:rPr>
          <w:rFonts w:cs="Arial"/>
          <w:szCs w:val="28"/>
        </w:rPr>
        <w:t xml:space="preserve">d’une solution spécifique liée à un prestataire unique (le choix de </w:t>
      </w:r>
      <w:proofErr w:type="spellStart"/>
      <w:r w:rsidRPr="00E07C34">
        <w:rPr>
          <w:rFonts w:cs="Arial"/>
          <w:szCs w:val="28"/>
        </w:rPr>
        <w:t>Trapeze</w:t>
      </w:r>
      <w:proofErr w:type="spellEnd"/>
      <w:r w:rsidRPr="00E07C34">
        <w:rPr>
          <w:rFonts w:cs="Arial"/>
          <w:szCs w:val="28"/>
        </w:rPr>
        <w:t xml:space="preserve"> par la Fédération suisse des aveugles et malvoyants) ou d’une solution indépendante fonctionnant avec l’ensemble des opérateurs de transports publics (</w:t>
      </w:r>
      <w:proofErr w:type="spellStart"/>
      <w:r w:rsidRPr="00E07C34">
        <w:rPr>
          <w:rFonts w:cs="Arial"/>
          <w:szCs w:val="28"/>
        </w:rPr>
        <w:t>G</w:t>
      </w:r>
      <w:r>
        <w:rPr>
          <w:rFonts w:cs="Arial"/>
          <w:szCs w:val="28"/>
        </w:rPr>
        <w:t>e</w:t>
      </w:r>
      <w:r w:rsidRPr="00E07C34">
        <w:rPr>
          <w:rFonts w:cs="Arial"/>
          <w:szCs w:val="28"/>
        </w:rPr>
        <w:t>omobile</w:t>
      </w:r>
      <w:proofErr w:type="spellEnd"/>
      <w:r w:rsidRPr="00E07C34">
        <w:rPr>
          <w:rFonts w:cs="Arial"/>
          <w:szCs w:val="28"/>
        </w:rPr>
        <w:t>)</w:t>
      </w:r>
      <w:r>
        <w:rPr>
          <w:rFonts w:cs="Arial"/>
          <w:szCs w:val="28"/>
        </w:rPr>
        <w:t>.</w:t>
      </w:r>
      <w:r w:rsidRPr="00E07C34">
        <w:rPr>
          <w:rFonts w:cs="Arial"/>
          <w:szCs w:val="28"/>
        </w:rPr>
        <w:t xml:space="preserve"> La grosse différence entre les deux tient au prix ! Ainsi, peu de réseaux de bus et de trams en Allemagne adoptent la solution</w:t>
      </w:r>
      <w:r>
        <w:rPr>
          <w:rFonts w:cs="Arial"/>
          <w:szCs w:val="28"/>
        </w:rPr>
        <w:t xml:space="preserve"> </w:t>
      </w:r>
      <w:proofErr w:type="spellStart"/>
      <w:r w:rsidRPr="00E07C34">
        <w:rPr>
          <w:rFonts w:cs="Arial"/>
          <w:szCs w:val="28"/>
        </w:rPr>
        <w:t>G</w:t>
      </w:r>
      <w:r>
        <w:rPr>
          <w:rFonts w:cs="Arial"/>
          <w:szCs w:val="28"/>
        </w:rPr>
        <w:t>e</w:t>
      </w:r>
      <w:r w:rsidRPr="00E07C34">
        <w:rPr>
          <w:rFonts w:cs="Arial"/>
          <w:szCs w:val="28"/>
        </w:rPr>
        <w:t>omobile</w:t>
      </w:r>
      <w:proofErr w:type="spellEnd"/>
      <w:r w:rsidRPr="00E07C34">
        <w:rPr>
          <w:rFonts w:cs="Arial"/>
          <w:szCs w:val="28"/>
        </w:rPr>
        <w:t>.</w:t>
      </w:r>
    </w:p>
    <w:p w:rsidR="00B7671E" w:rsidRPr="00E07C34" w:rsidRDefault="00B7671E" w:rsidP="00B7671E">
      <w:pPr>
        <w:rPr>
          <w:rFonts w:cs="Arial"/>
          <w:szCs w:val="28"/>
        </w:rPr>
      </w:pPr>
      <w:r w:rsidRPr="00E07C34">
        <w:rPr>
          <w:rFonts w:cs="Arial"/>
          <w:szCs w:val="28"/>
        </w:rPr>
        <w:t xml:space="preserve">Si l’idéal d’un trajet porte à porte sans </w:t>
      </w:r>
      <w:proofErr w:type="gramStart"/>
      <w:r w:rsidRPr="00E07C34">
        <w:rPr>
          <w:rFonts w:cs="Arial"/>
          <w:szCs w:val="28"/>
        </w:rPr>
        <w:t>encombres</w:t>
      </w:r>
      <w:proofErr w:type="gramEnd"/>
      <w:r w:rsidRPr="00E07C34">
        <w:rPr>
          <w:rFonts w:cs="Arial"/>
          <w:szCs w:val="28"/>
        </w:rPr>
        <w:t xml:space="preserve"> n’a pas encore été atteint, les solutions techniques pour y</w:t>
      </w:r>
      <w:r>
        <w:rPr>
          <w:rFonts w:cs="Arial"/>
          <w:szCs w:val="28"/>
        </w:rPr>
        <w:t xml:space="preserve"> </w:t>
      </w:r>
      <w:r w:rsidRPr="00E07C34">
        <w:rPr>
          <w:rFonts w:cs="Arial"/>
          <w:szCs w:val="28"/>
        </w:rPr>
        <w:t>parvenir existent. Une fois de plus, la coopération entre les divers fabricants est sans doute la seule option pour réduire les coûts de développement et rendre le déploiement abordable.</w:t>
      </w:r>
    </w:p>
    <w:p w:rsidR="00B7671E" w:rsidRDefault="00B7671E" w:rsidP="00B7671E">
      <w:pPr>
        <w:rPr>
          <w:rFonts w:cs="Arial"/>
          <w:szCs w:val="28"/>
        </w:rPr>
      </w:pPr>
      <w:r w:rsidRPr="00E07C34">
        <w:rPr>
          <w:rFonts w:cs="Arial"/>
          <w:szCs w:val="28"/>
        </w:rPr>
        <w:t>En résumé, il nous faut conclure sur un constat que nous perdons parfois de vue au quotidien : si le besoin est local, la solution est européenne et même souvent mondiale !</w:t>
      </w:r>
    </w:p>
    <w:p w:rsidR="00B01E8B" w:rsidRPr="003947A5" w:rsidRDefault="003D3ECD" w:rsidP="006173D4">
      <w:pPr>
        <w:pStyle w:val="Titre2"/>
        <w:rPr>
          <w:lang w:val="fr-FR"/>
        </w:rPr>
      </w:pPr>
      <w:r w:rsidRPr="003947A5">
        <w:rPr>
          <w:lang w:val="fr-FR"/>
        </w:rPr>
        <w:lastRenderedPageBreak/>
        <w:t>AVAS : comment passer d</w:t>
      </w:r>
      <w:r w:rsidR="00B22632" w:rsidRPr="003947A5">
        <w:rPr>
          <w:lang w:val="fr-FR"/>
        </w:rPr>
        <w:t>’</w:t>
      </w:r>
      <w:r w:rsidRPr="003947A5">
        <w:rPr>
          <w:lang w:val="fr-FR"/>
        </w:rPr>
        <w:t xml:space="preserve">une législation </w:t>
      </w:r>
      <w:r w:rsidR="00945DB0" w:rsidRPr="003947A5">
        <w:rPr>
          <w:lang w:val="fr-FR"/>
        </w:rPr>
        <w:t>efficace</w:t>
      </w:r>
      <w:r w:rsidRPr="003947A5">
        <w:rPr>
          <w:lang w:val="fr-FR"/>
        </w:rPr>
        <w:t xml:space="preserve"> à une mise en œuvre réussie</w:t>
      </w:r>
      <w:r w:rsidR="00945DB0" w:rsidRPr="003947A5">
        <w:rPr>
          <w:lang w:val="fr-FR"/>
        </w:rPr>
        <w:t>,</w:t>
      </w:r>
      <w:r w:rsidRPr="003947A5">
        <w:rPr>
          <w:lang w:val="fr-FR"/>
        </w:rPr>
        <w:t xml:space="preserve"> et quelles sont les prochaines étapes</w:t>
      </w:r>
      <w:r w:rsidR="00945DB0" w:rsidRPr="003947A5">
        <w:rPr>
          <w:lang w:val="fr-FR"/>
        </w:rPr>
        <w:t> ?</w:t>
      </w:r>
    </w:p>
    <w:p w:rsidR="00B01E8B" w:rsidRPr="003947A5" w:rsidRDefault="00BB3F8A" w:rsidP="00505F91">
      <w:r w:rsidRPr="003947A5">
        <w:t>Par le</w:t>
      </w:r>
      <w:r w:rsidR="00B01E8B" w:rsidRPr="003947A5">
        <w:t xml:space="preserve"> </w:t>
      </w:r>
      <w:r w:rsidR="00431EE8" w:rsidRPr="003947A5">
        <w:rPr>
          <w:b/>
        </w:rPr>
        <w:t xml:space="preserve">Prof. Ercan Altinsoy, </w:t>
      </w:r>
      <w:r w:rsidRPr="003947A5">
        <w:t>Chaire d</w:t>
      </w:r>
      <w:r w:rsidR="00B22632" w:rsidRPr="003947A5">
        <w:t>’</w:t>
      </w:r>
      <w:r w:rsidRPr="003947A5">
        <w:t>Acoustique et d</w:t>
      </w:r>
      <w:r w:rsidR="00B22632" w:rsidRPr="003947A5">
        <w:t>’</w:t>
      </w:r>
      <w:r w:rsidRPr="003947A5">
        <w:t>Haptique</w:t>
      </w:r>
      <w:r w:rsidR="00431EE8" w:rsidRPr="003947A5">
        <w:t xml:space="preserve"> </w:t>
      </w:r>
      <w:r w:rsidRPr="003947A5">
        <w:t>de l</w:t>
      </w:r>
      <w:r w:rsidR="00B22632" w:rsidRPr="003947A5">
        <w:t>’</w:t>
      </w:r>
      <w:r w:rsidRPr="003947A5">
        <w:t>Université de technologie de Dresde</w:t>
      </w:r>
      <w:r w:rsidR="00D64E14" w:rsidRPr="003947A5">
        <w:t>,</w:t>
      </w:r>
      <w:r w:rsidRPr="003947A5">
        <w:t xml:space="preserve"> Allemagne</w:t>
      </w:r>
    </w:p>
    <w:p w:rsidR="00431EE8" w:rsidRPr="003947A5" w:rsidRDefault="008743D5" w:rsidP="00082E30">
      <w:r w:rsidRPr="003947A5">
        <w:t>L</w:t>
      </w:r>
      <w:r w:rsidR="00B22632" w:rsidRPr="003947A5">
        <w:t>’</w:t>
      </w:r>
      <w:r w:rsidR="00082E30" w:rsidRPr="003947A5">
        <w:t>audition est un sens important dans notre vie quotidienne</w:t>
      </w:r>
      <w:r w:rsidRPr="003947A5">
        <w:t>, qui nous</w:t>
      </w:r>
      <w:r w:rsidR="00082E30" w:rsidRPr="003947A5">
        <w:t xml:space="preserve"> permet d</w:t>
      </w:r>
      <w:r w:rsidR="00B22632" w:rsidRPr="003947A5">
        <w:t>’</w:t>
      </w:r>
      <w:r w:rsidR="00082E30" w:rsidRPr="003947A5">
        <w:t xml:space="preserve">interagir avec notre environnement, </w:t>
      </w:r>
      <w:r w:rsidR="00281265" w:rsidRPr="003947A5">
        <w:t xml:space="preserve">avec </w:t>
      </w:r>
      <w:r w:rsidR="00082E30" w:rsidRPr="003947A5">
        <w:t>les objets et</w:t>
      </w:r>
      <w:r w:rsidR="00281265" w:rsidRPr="003947A5">
        <w:t xml:space="preserve"> avec</w:t>
      </w:r>
      <w:r w:rsidR="00082E30" w:rsidRPr="003947A5">
        <w:t xml:space="preserve"> les autres. Les signaux sonores</w:t>
      </w:r>
      <w:r w:rsidR="00E45F80" w:rsidRPr="003947A5">
        <w:t xml:space="preserve"> que nous percevons nous fournissent différentes </w:t>
      </w:r>
      <w:r w:rsidR="00082E30" w:rsidRPr="003947A5">
        <w:t xml:space="preserve">informations. </w:t>
      </w:r>
      <w:r w:rsidR="00EE1AD3" w:rsidRPr="003947A5">
        <w:t>C</w:t>
      </w:r>
      <w:r w:rsidR="00B22632" w:rsidRPr="003947A5">
        <w:t>’</w:t>
      </w:r>
      <w:r w:rsidR="00EE1AD3" w:rsidRPr="003947A5">
        <w:t xml:space="preserve">est pourquoi </w:t>
      </w:r>
      <w:r w:rsidR="00082E30" w:rsidRPr="003947A5">
        <w:t>l</w:t>
      </w:r>
      <w:r w:rsidR="00B22632" w:rsidRPr="003947A5">
        <w:t>’</w:t>
      </w:r>
      <w:r w:rsidR="00082E30" w:rsidRPr="003947A5">
        <w:t xml:space="preserve">audition et les sons des véhicules jouent un rôle </w:t>
      </w:r>
      <w:r w:rsidR="00EE1AD3" w:rsidRPr="003947A5">
        <w:t xml:space="preserve">essentiel </w:t>
      </w:r>
      <w:r w:rsidR="00006079" w:rsidRPr="003947A5">
        <w:t>dans</w:t>
      </w:r>
      <w:r w:rsidR="00082E30" w:rsidRPr="003947A5">
        <w:t xml:space="preserve"> la sécurité routière. </w:t>
      </w:r>
      <w:r w:rsidR="00037C5F" w:rsidRPr="003947A5">
        <w:t>Il est nécessaire que l</w:t>
      </w:r>
      <w:r w:rsidR="00006079" w:rsidRPr="003947A5">
        <w:t>es piétons</w:t>
      </w:r>
      <w:r w:rsidR="00037C5F" w:rsidRPr="003947A5">
        <w:t xml:space="preserve"> puissent détecter </w:t>
      </w:r>
      <w:r w:rsidR="006059D7" w:rsidRPr="003947A5">
        <w:t>à temps les véhicules</w:t>
      </w:r>
      <w:r w:rsidR="00037C5F" w:rsidRPr="003947A5">
        <w:t xml:space="preserve"> dans l’espace public</w:t>
      </w:r>
      <w:r w:rsidR="00082E30" w:rsidRPr="003947A5">
        <w:t xml:space="preserve">. </w:t>
      </w:r>
      <w:r w:rsidR="00982ADD" w:rsidRPr="003947A5">
        <w:t>Or en dessous de 20 km/h, le</w:t>
      </w:r>
      <w:r w:rsidR="0041206C" w:rsidRPr="003947A5">
        <w:t xml:space="preserve"> son des véhicules </w:t>
      </w:r>
      <w:r w:rsidR="00082E30" w:rsidRPr="003947A5">
        <w:t xml:space="preserve">électriques </w:t>
      </w:r>
      <w:r w:rsidR="0041206C" w:rsidRPr="003947A5">
        <w:t>en déplacement est quasi imperceptible</w:t>
      </w:r>
      <w:r w:rsidR="00082E30" w:rsidRPr="003947A5">
        <w:t>. Afin de réduire ce risque po</w:t>
      </w:r>
      <w:r w:rsidR="00C977E8" w:rsidRPr="003947A5">
        <w:t>ur tous les usagers de la route et en particulier</w:t>
      </w:r>
      <w:r w:rsidR="00082E30" w:rsidRPr="003947A5">
        <w:t xml:space="preserve"> </w:t>
      </w:r>
      <w:r w:rsidR="0008163C" w:rsidRPr="003947A5">
        <w:t xml:space="preserve">pour </w:t>
      </w:r>
      <w:r w:rsidR="00082E30" w:rsidRPr="003947A5">
        <w:t xml:space="preserve">les enfants, les personnes âgées et </w:t>
      </w:r>
      <w:r w:rsidR="006059D7" w:rsidRPr="003947A5">
        <w:t>déficientes visuelles ainsi que</w:t>
      </w:r>
      <w:r w:rsidR="00082E30" w:rsidRPr="003947A5">
        <w:t xml:space="preserve"> les cyclistes, les véhicules silencieux </w:t>
      </w:r>
      <w:r w:rsidR="000457ED" w:rsidRPr="003947A5">
        <w:t>doivent</w:t>
      </w:r>
      <w:r w:rsidR="00082E30" w:rsidRPr="003947A5">
        <w:t xml:space="preserve"> émettre des sons artificiels. </w:t>
      </w:r>
      <w:r w:rsidR="0008163C" w:rsidRPr="003947A5">
        <w:t>Différentes autorités nationales et internationales ont déjà défini d</w:t>
      </w:r>
      <w:r w:rsidR="00C977E8" w:rsidRPr="003947A5">
        <w:t>es</w:t>
      </w:r>
      <w:r w:rsidR="00082E30" w:rsidRPr="003947A5">
        <w:t xml:space="preserve"> normes </w:t>
      </w:r>
      <w:r w:rsidR="00C977E8" w:rsidRPr="003947A5">
        <w:t>pour caractériser ces</w:t>
      </w:r>
      <w:r w:rsidR="00183761" w:rsidRPr="003947A5">
        <w:t xml:space="preserve"> </w:t>
      </w:r>
      <w:r w:rsidR="00082E30" w:rsidRPr="003947A5">
        <w:t>son</w:t>
      </w:r>
      <w:r w:rsidR="00183761" w:rsidRPr="003947A5">
        <w:t>s</w:t>
      </w:r>
      <w:r w:rsidR="00082E30" w:rsidRPr="003947A5">
        <w:t xml:space="preserve">. </w:t>
      </w:r>
      <w:r w:rsidR="00FF7030" w:rsidRPr="003947A5">
        <w:t>Parmi les réglementations principales figurent celle de la</w:t>
      </w:r>
      <w:r w:rsidR="00082E30" w:rsidRPr="003947A5">
        <w:t xml:space="preserve"> Commission économique pour l</w:t>
      </w:r>
      <w:r w:rsidR="00B22632" w:rsidRPr="003947A5">
        <w:t>’</w:t>
      </w:r>
      <w:r w:rsidR="00082E30" w:rsidRPr="003947A5">
        <w:t xml:space="preserve">Europe des Nations unies (Règlement n° 138 - ECE/TRANS/WP.29/2016/26) </w:t>
      </w:r>
      <w:r w:rsidR="00FF7030" w:rsidRPr="003947A5">
        <w:t>ainsi que</w:t>
      </w:r>
      <w:r w:rsidR="00082E30" w:rsidRPr="003947A5">
        <w:t xml:space="preserve"> la norme fédérale américaine de sécurité des véhicules à moteur (FMVSS)</w:t>
      </w:r>
      <w:r w:rsidR="00A546EF" w:rsidRPr="003947A5">
        <w:t xml:space="preserve"> n°</w:t>
      </w:r>
      <w:r w:rsidR="00082E30" w:rsidRPr="003947A5">
        <w:t>141</w:t>
      </w:r>
      <w:r w:rsidR="00A546EF" w:rsidRPr="003947A5">
        <w:t xml:space="preserve"> </w:t>
      </w:r>
      <w:r w:rsidR="00A546EF" w:rsidRPr="003947A5">
        <w:rPr>
          <w:i/>
        </w:rPr>
        <w:t>(Exigences sonores minimales pour les véhicules hybrides et électriques)</w:t>
      </w:r>
      <w:r w:rsidR="00431EE8" w:rsidRPr="003947A5">
        <w:rPr>
          <w:i/>
        </w:rPr>
        <w:t>.</w:t>
      </w:r>
      <w:r w:rsidR="00431EE8" w:rsidRPr="003947A5">
        <w:t xml:space="preserve"> </w:t>
      </w:r>
    </w:p>
    <w:p w:rsidR="00431EE8" w:rsidRPr="003947A5" w:rsidRDefault="004F42A7" w:rsidP="0018367D">
      <w:r w:rsidRPr="003947A5">
        <w:t>C</w:t>
      </w:r>
      <w:r w:rsidR="0018367D" w:rsidRPr="003947A5">
        <w:t>es législations définissent le niveau minimum de pression acoustique pondéré A par bande de 1/3 d</w:t>
      </w:r>
      <w:r w:rsidR="00B22632" w:rsidRPr="003947A5">
        <w:t>’</w:t>
      </w:r>
      <w:r w:rsidR="0018367D" w:rsidRPr="003947A5">
        <w:t xml:space="preserve">octave. Bien que </w:t>
      </w:r>
      <w:r w:rsidR="001B102D" w:rsidRPr="003947A5">
        <w:t>ces normes s’appuient sur les résultats de plusieurs études scientifiques</w:t>
      </w:r>
      <w:r w:rsidR="0018367D" w:rsidRPr="003947A5">
        <w:t xml:space="preserve">, </w:t>
      </w:r>
      <w:r w:rsidR="001B102D" w:rsidRPr="003947A5">
        <w:t xml:space="preserve">les prochaines années nous diront </w:t>
      </w:r>
      <w:r w:rsidR="0018367D" w:rsidRPr="003947A5">
        <w:t xml:space="preserve">si les niveaux de pression acoustique </w:t>
      </w:r>
      <w:r w:rsidR="002455BA" w:rsidRPr="003947A5">
        <w:t>exigés</w:t>
      </w:r>
      <w:r w:rsidR="0018367D" w:rsidRPr="003947A5">
        <w:t xml:space="preserve"> garantiront la sécurité routière</w:t>
      </w:r>
      <w:r w:rsidR="002455BA" w:rsidRPr="003947A5">
        <w:t xml:space="preserve"> tel qu’attendu</w:t>
      </w:r>
      <w:r w:rsidR="0018367D" w:rsidRPr="003947A5">
        <w:t xml:space="preserve">. Il est </w:t>
      </w:r>
      <w:r w:rsidR="00EF0B55" w:rsidRPr="003947A5">
        <w:t>indispensable</w:t>
      </w:r>
      <w:r w:rsidR="0018367D" w:rsidRPr="003947A5">
        <w:t xml:space="preserve"> d</w:t>
      </w:r>
      <w:r w:rsidR="00B22632" w:rsidRPr="003947A5">
        <w:t>’</w:t>
      </w:r>
      <w:r w:rsidR="0018367D" w:rsidRPr="003947A5">
        <w:t>acquérir de l</w:t>
      </w:r>
      <w:r w:rsidR="00B22632" w:rsidRPr="003947A5">
        <w:t>’</w:t>
      </w:r>
      <w:r w:rsidR="0018367D" w:rsidRPr="003947A5">
        <w:t xml:space="preserve">expérience </w:t>
      </w:r>
      <w:r w:rsidR="00484E68" w:rsidRPr="003947A5">
        <w:t>concernant les</w:t>
      </w:r>
      <w:r w:rsidR="0018367D" w:rsidRPr="003947A5">
        <w:t xml:space="preserve"> exigences minimales définies en matière de niveau sonore, en particulier dans les situations de circulation très bruyantes. Tous les constructeurs et </w:t>
      </w:r>
      <w:r w:rsidR="00B862FA" w:rsidRPr="003947A5">
        <w:t>équipementiers</w:t>
      </w:r>
      <w:r w:rsidR="0018367D" w:rsidRPr="003947A5">
        <w:t xml:space="preserve"> automobiles ont mis au point des solutions techniques efficaces pour la mise en œuvre de l</w:t>
      </w:r>
      <w:r w:rsidR="00B22632" w:rsidRPr="003947A5">
        <w:t>’</w:t>
      </w:r>
      <w:r w:rsidR="0018367D" w:rsidRPr="003947A5">
        <w:t xml:space="preserve">AVAS. En </w:t>
      </w:r>
      <w:r w:rsidR="00C6665D" w:rsidRPr="003947A5">
        <w:t>parallèle</w:t>
      </w:r>
      <w:r w:rsidR="00B862FA" w:rsidRPr="003947A5">
        <w:t xml:space="preserve">, </w:t>
      </w:r>
      <w:r w:rsidR="0018367D" w:rsidRPr="003947A5">
        <w:t>certains problèmes techniques</w:t>
      </w:r>
      <w:r w:rsidR="00B862FA" w:rsidRPr="003947A5">
        <w:t xml:space="preserve"> majeurs vont continuer de se poser </w:t>
      </w:r>
      <w:r w:rsidR="0018367D" w:rsidRPr="003947A5">
        <w:t>dans un avenir proche</w:t>
      </w:r>
      <w:r w:rsidR="00B862FA" w:rsidRPr="003947A5">
        <w:t xml:space="preserve">, notamment </w:t>
      </w:r>
      <w:r w:rsidR="0018367D" w:rsidRPr="003947A5">
        <w:t xml:space="preserve">les caractéristiques de directivité du haut-parleur, la réponse en fréquence du haut-parleur et les variations de sensibilité ainsi que le placement du haut-parleur. </w:t>
      </w:r>
      <w:r w:rsidR="00F77547" w:rsidRPr="003947A5">
        <w:t>Néanmoins</w:t>
      </w:r>
      <w:r w:rsidR="0018367D" w:rsidRPr="003947A5">
        <w:t xml:space="preserve">, </w:t>
      </w:r>
      <w:r w:rsidR="00854FED" w:rsidRPr="003947A5">
        <w:t xml:space="preserve">le point </w:t>
      </w:r>
      <w:r w:rsidR="006E780E" w:rsidRPr="003947A5">
        <w:t>déterminant</w:t>
      </w:r>
      <w:r w:rsidR="00854FED" w:rsidRPr="003947A5">
        <w:t xml:space="preserve"> </w:t>
      </w:r>
      <w:r w:rsidR="00C6665D" w:rsidRPr="003947A5">
        <w:t>demeure</w:t>
      </w:r>
      <w:r w:rsidR="0018367D" w:rsidRPr="003947A5">
        <w:t xml:space="preserve"> la conception sonore</w:t>
      </w:r>
      <w:r w:rsidR="00431EE8" w:rsidRPr="003947A5">
        <w:t xml:space="preserve">. </w:t>
      </w:r>
    </w:p>
    <w:p w:rsidR="00431EE8" w:rsidRPr="003947A5" w:rsidRDefault="00AB6C5D" w:rsidP="00505F91">
      <w:r w:rsidRPr="003947A5">
        <w:t>Les constructeurs automobiles conçoivent des avertisse</w:t>
      </w:r>
      <w:r w:rsidR="00901CEA" w:rsidRPr="003947A5">
        <w:t>urs</w:t>
      </w:r>
      <w:r w:rsidRPr="003947A5">
        <w:t xml:space="preserve"> sonores individuels en tenant compte du niveau de pression acoustique minimum défini et des exigences </w:t>
      </w:r>
      <w:r w:rsidR="000D2E02" w:rsidRPr="003947A5">
        <w:t xml:space="preserve">requises </w:t>
      </w:r>
      <w:r w:rsidRPr="003947A5">
        <w:t xml:space="preserve">en matière de fréquence. Certains de ces </w:t>
      </w:r>
      <w:r w:rsidR="00901CEA" w:rsidRPr="003947A5">
        <w:t xml:space="preserve">avertisseurs </w:t>
      </w:r>
      <w:r w:rsidRPr="003947A5">
        <w:t>sonores</w:t>
      </w:r>
      <w:r w:rsidR="00B14E52" w:rsidRPr="003947A5">
        <w:t xml:space="preserve"> permettent aux piétons et aux autres </w:t>
      </w:r>
      <w:r w:rsidR="00DD39A2" w:rsidRPr="003947A5">
        <w:t>usagers</w:t>
      </w:r>
      <w:r w:rsidR="00B14E52" w:rsidRPr="003947A5">
        <w:t xml:space="preserve"> </w:t>
      </w:r>
      <w:r w:rsidR="00B14E52" w:rsidRPr="003947A5">
        <w:lastRenderedPageBreak/>
        <w:t>de reconnaître facilement le bruit d’un véhicule, mais ce n’est pas le cas de tous</w:t>
      </w:r>
      <w:r w:rsidRPr="003947A5">
        <w:t xml:space="preserve">. Certains sons informent </w:t>
      </w:r>
      <w:r w:rsidR="00A326BB" w:rsidRPr="003947A5">
        <w:t>précisément</w:t>
      </w:r>
      <w:r w:rsidR="006A1A55" w:rsidRPr="003947A5">
        <w:t xml:space="preserve"> </w:t>
      </w:r>
      <w:r w:rsidRPr="003947A5">
        <w:t>les piétons sur le</w:t>
      </w:r>
      <w:r w:rsidR="006A1A55" w:rsidRPr="003947A5">
        <w:t xml:space="preserve">s conditions de fonctionnement du véhicule, </w:t>
      </w:r>
      <w:r w:rsidRPr="003947A5">
        <w:t>telles que la vitesse, l</w:t>
      </w:r>
      <w:r w:rsidR="00B22632" w:rsidRPr="003947A5">
        <w:t>’</w:t>
      </w:r>
      <w:r w:rsidRPr="003947A5">
        <w:t xml:space="preserve">accélération, la décélération, </w:t>
      </w:r>
      <w:r w:rsidR="00DD39A2" w:rsidRPr="003947A5">
        <w:t>tandis que</w:t>
      </w:r>
      <w:r w:rsidR="006A1A55" w:rsidRPr="003947A5">
        <w:t xml:space="preserve"> </w:t>
      </w:r>
      <w:r w:rsidRPr="003947A5">
        <w:t>d</w:t>
      </w:r>
      <w:r w:rsidR="00B22632" w:rsidRPr="003947A5">
        <w:t>’</w:t>
      </w:r>
      <w:r w:rsidRPr="003947A5">
        <w:t>autres</w:t>
      </w:r>
      <w:r w:rsidR="00A326BB" w:rsidRPr="003947A5">
        <w:t xml:space="preserve"> manquent de clarté</w:t>
      </w:r>
      <w:r w:rsidRPr="003947A5">
        <w:t xml:space="preserve">. </w:t>
      </w:r>
      <w:r w:rsidR="00465571" w:rsidRPr="003947A5">
        <w:t xml:space="preserve">Quant à </w:t>
      </w:r>
      <w:r w:rsidRPr="003947A5">
        <w:t>l</w:t>
      </w:r>
      <w:r w:rsidR="00B22632" w:rsidRPr="003947A5">
        <w:t>’</w:t>
      </w:r>
      <w:r w:rsidRPr="003947A5">
        <w:t>impact environnemental</w:t>
      </w:r>
      <w:r w:rsidR="00A326BB" w:rsidRPr="003947A5">
        <w:t xml:space="preserve"> de ces sons</w:t>
      </w:r>
      <w:r w:rsidR="00465571" w:rsidRPr="003947A5">
        <w:t>, il constitue un autre point sensible</w:t>
      </w:r>
      <w:r w:rsidRPr="003947A5">
        <w:t>. L</w:t>
      </w:r>
      <w:r w:rsidR="00A326BB" w:rsidRPr="003947A5">
        <w:t xml:space="preserve">a conception </w:t>
      </w:r>
      <w:r w:rsidR="00C9635F" w:rsidRPr="003947A5">
        <w:t xml:space="preserve">sonore </w:t>
      </w:r>
      <w:r w:rsidRPr="003947A5">
        <w:t>joue</w:t>
      </w:r>
      <w:r w:rsidR="00A326BB" w:rsidRPr="003947A5">
        <w:t xml:space="preserve"> en effet</w:t>
      </w:r>
      <w:r w:rsidRPr="003947A5">
        <w:t xml:space="preserve"> un rôle important sur la perception de la gêne occasionnée par les </w:t>
      </w:r>
      <w:r w:rsidR="001F17B9" w:rsidRPr="003947A5">
        <w:t>avertisseurs sonores</w:t>
      </w:r>
      <w:r w:rsidRPr="003947A5">
        <w:t>. Certains sons peuvent</w:t>
      </w:r>
      <w:r w:rsidR="001F17B9" w:rsidRPr="003947A5">
        <w:t xml:space="preserve"> </w:t>
      </w:r>
      <w:r w:rsidR="00465571" w:rsidRPr="003947A5">
        <w:t>représenter</w:t>
      </w:r>
      <w:r w:rsidR="0037757F" w:rsidRPr="003947A5">
        <w:t xml:space="preserve"> une </w:t>
      </w:r>
      <w:r w:rsidR="004C7DC7" w:rsidRPr="003947A5">
        <w:t>vraie</w:t>
      </w:r>
      <w:r w:rsidR="0037757F" w:rsidRPr="003947A5">
        <w:t xml:space="preserve"> nuisance </w:t>
      </w:r>
      <w:r w:rsidRPr="003947A5">
        <w:t>pour les résidents</w:t>
      </w:r>
      <w:r w:rsidR="00431EE8" w:rsidRPr="003947A5">
        <w:t xml:space="preserve">. </w:t>
      </w:r>
    </w:p>
    <w:p w:rsidR="00431EE8" w:rsidRPr="003947A5" w:rsidRDefault="00420A56" w:rsidP="00505F91">
      <w:r w:rsidRPr="003947A5">
        <w:t>Les années à venir nous permettront d</w:t>
      </w:r>
      <w:r w:rsidR="00B22632" w:rsidRPr="003947A5">
        <w:t>’</w:t>
      </w:r>
      <w:r w:rsidRPr="003947A5">
        <w:t>évaluer le niveau de nuisance de</w:t>
      </w:r>
      <w:r w:rsidR="006536EA" w:rsidRPr="003947A5">
        <w:t xml:space="preserve"> ce</w:t>
      </w:r>
      <w:r w:rsidRPr="003947A5">
        <w:t xml:space="preserve">s </w:t>
      </w:r>
      <w:r w:rsidR="00B74921" w:rsidRPr="003947A5">
        <w:t>différents</w:t>
      </w:r>
      <w:r w:rsidR="00C17E76" w:rsidRPr="003947A5">
        <w:t xml:space="preserve"> avertisseurs </w:t>
      </w:r>
      <w:r w:rsidR="003C01FB" w:rsidRPr="003947A5">
        <w:t>dans l’espace public</w:t>
      </w:r>
      <w:r w:rsidRPr="003947A5">
        <w:t>.</w:t>
      </w:r>
      <w:r w:rsidR="00B74921" w:rsidRPr="003947A5">
        <w:t xml:space="preserve"> </w:t>
      </w:r>
      <w:r w:rsidRPr="003947A5">
        <w:t>Les moins gênants seront plébiscités</w:t>
      </w:r>
      <w:r w:rsidR="00D01618" w:rsidRPr="003947A5">
        <w:t xml:space="preserve"> à</w:t>
      </w:r>
      <w:r w:rsidRPr="003947A5">
        <w:t xml:space="preserve"> la fois par les conducteurs et par les </w:t>
      </w:r>
      <w:r w:rsidR="00B74921" w:rsidRPr="003947A5">
        <w:t xml:space="preserve">constructeurs automobiles. </w:t>
      </w:r>
      <w:r w:rsidR="000756F9" w:rsidRPr="003947A5">
        <w:t>Progressivement</w:t>
      </w:r>
      <w:r w:rsidRPr="003947A5">
        <w:t xml:space="preserve">, </w:t>
      </w:r>
      <w:r w:rsidR="00B74921" w:rsidRPr="003947A5">
        <w:t>d</w:t>
      </w:r>
      <w:r w:rsidRPr="003947A5">
        <w:t xml:space="preserve">es </w:t>
      </w:r>
      <w:r w:rsidR="00B74921" w:rsidRPr="003947A5">
        <w:t>avertisseurs sonores</w:t>
      </w:r>
      <w:r w:rsidRPr="003947A5">
        <w:t xml:space="preserve"> </w:t>
      </w:r>
      <w:r w:rsidR="00B74921" w:rsidRPr="003947A5">
        <w:t>moins désagréable</w:t>
      </w:r>
      <w:r w:rsidRPr="003947A5">
        <w:t>s verront</w:t>
      </w:r>
      <w:r w:rsidR="000756F9" w:rsidRPr="003947A5">
        <w:t xml:space="preserve"> </w:t>
      </w:r>
      <w:r w:rsidRPr="003947A5">
        <w:t>le jour</w:t>
      </w:r>
      <w:r w:rsidR="00B74921" w:rsidRPr="003947A5">
        <w:t xml:space="preserve">. Le projet européen eVADER </w:t>
      </w:r>
      <w:r w:rsidR="000F72E0" w:rsidRPr="003947A5">
        <w:t>et</w:t>
      </w:r>
      <w:r w:rsidR="00B74921" w:rsidRPr="003947A5">
        <w:t xml:space="preserve"> plusieurs groupes de recherche, </w:t>
      </w:r>
      <w:r w:rsidR="00444EBC" w:rsidRPr="003947A5">
        <w:t>dont</w:t>
      </w:r>
      <w:r w:rsidR="00D91C70" w:rsidRPr="003947A5">
        <w:t xml:space="preserve"> </w:t>
      </w:r>
      <w:r w:rsidR="00B74921" w:rsidRPr="003947A5">
        <w:t xml:space="preserve">le mien, </w:t>
      </w:r>
      <w:r w:rsidR="00F2023A" w:rsidRPr="003947A5">
        <w:t>s</w:t>
      </w:r>
      <w:r w:rsidR="00B22632" w:rsidRPr="003947A5">
        <w:t>’</w:t>
      </w:r>
      <w:r w:rsidR="00F2023A" w:rsidRPr="003947A5">
        <w:t>efforcent</w:t>
      </w:r>
      <w:r w:rsidR="00B74921" w:rsidRPr="003947A5">
        <w:t xml:space="preserve"> d</w:t>
      </w:r>
      <w:r w:rsidR="00B22632" w:rsidRPr="003947A5">
        <w:t>’</w:t>
      </w:r>
      <w:r w:rsidR="00B74921" w:rsidRPr="003947A5">
        <w:t xml:space="preserve">améliorer les solutions techniques de mise en œuvre et les réglementations. Une </w:t>
      </w:r>
      <w:r w:rsidR="00BE5F85" w:rsidRPr="003947A5">
        <w:t xml:space="preserve">possible </w:t>
      </w:r>
      <w:r w:rsidR="00B74921" w:rsidRPr="003947A5">
        <w:t xml:space="preserve">modification de la norme </w:t>
      </w:r>
      <w:r w:rsidR="00BE5F85" w:rsidRPr="003947A5">
        <w:t xml:space="preserve">consisterait à </w:t>
      </w:r>
      <w:r w:rsidR="00FE74A0" w:rsidRPr="003947A5">
        <w:t xml:space="preserve">adapter automatiquement le </w:t>
      </w:r>
      <w:r w:rsidR="00B74921" w:rsidRPr="003947A5">
        <w:t>niveau de l</w:t>
      </w:r>
      <w:r w:rsidR="00B22632" w:rsidRPr="003947A5">
        <w:t>’</w:t>
      </w:r>
      <w:r w:rsidR="00B74921" w:rsidRPr="003947A5">
        <w:t>AVAS en fonction du bruit</w:t>
      </w:r>
      <w:r w:rsidR="00FE74A0" w:rsidRPr="003947A5">
        <w:t xml:space="preserve"> ambiant</w:t>
      </w:r>
      <w:r w:rsidR="00B74921" w:rsidRPr="003947A5">
        <w:t xml:space="preserve">. Un autre </w:t>
      </w:r>
      <w:r w:rsidR="00214E12" w:rsidRPr="003947A5">
        <w:t xml:space="preserve">élément capital </w:t>
      </w:r>
      <w:r w:rsidR="00B74921" w:rsidRPr="003947A5">
        <w:t>pour l</w:t>
      </w:r>
      <w:r w:rsidR="00B22632" w:rsidRPr="003947A5">
        <w:t>’</w:t>
      </w:r>
      <w:r w:rsidR="00B74921" w:rsidRPr="003947A5">
        <w:t>avenir est la détection des piétons et l</w:t>
      </w:r>
      <w:r w:rsidR="00B22632" w:rsidRPr="003947A5">
        <w:t>’</w:t>
      </w:r>
      <w:r w:rsidR="00B74921" w:rsidRPr="003947A5">
        <w:t>émission d</w:t>
      </w:r>
      <w:r w:rsidR="00B22632" w:rsidRPr="003947A5">
        <w:t>’</w:t>
      </w:r>
      <w:r w:rsidR="00B74921" w:rsidRPr="003947A5">
        <w:t xml:space="preserve">un faisceau sonore directionnel uniquement </w:t>
      </w:r>
      <w:r w:rsidR="000F72E0" w:rsidRPr="003947A5">
        <w:t>orienté</w:t>
      </w:r>
      <w:r w:rsidR="00214E12" w:rsidRPr="003947A5">
        <w:t xml:space="preserve"> vers l</w:t>
      </w:r>
      <w:r w:rsidR="00B74921" w:rsidRPr="003947A5">
        <w:t xml:space="preserve">es piétons </w:t>
      </w:r>
      <w:r w:rsidR="00444EBC" w:rsidRPr="003947A5">
        <w:t>afin d’</w:t>
      </w:r>
      <w:r w:rsidR="00B74921" w:rsidRPr="003947A5">
        <w:t>éviter toute pollution sonore inutile</w:t>
      </w:r>
      <w:r w:rsidR="00431EE8" w:rsidRPr="003947A5">
        <w:t>.</w:t>
      </w:r>
    </w:p>
    <w:p w:rsidR="00ED001C" w:rsidRPr="003947A5" w:rsidRDefault="00431EE8" w:rsidP="006173D4">
      <w:pPr>
        <w:pStyle w:val="Titre2"/>
        <w:rPr>
          <w:lang w:val="fr-FR"/>
        </w:rPr>
      </w:pPr>
      <w:r w:rsidRPr="003947A5">
        <w:rPr>
          <w:lang w:val="fr-FR"/>
        </w:rPr>
        <w:t xml:space="preserve">MyWay Pro </w:t>
      </w:r>
      <w:r w:rsidR="00751445" w:rsidRPr="003947A5">
        <w:rPr>
          <w:lang w:val="fr-FR"/>
        </w:rPr>
        <w:t xml:space="preserve">: une plateforme </w:t>
      </w:r>
      <w:r w:rsidR="00D30CD5" w:rsidRPr="003947A5">
        <w:rPr>
          <w:lang w:val="fr-FR"/>
        </w:rPr>
        <w:t>de</w:t>
      </w:r>
      <w:r w:rsidR="00751445" w:rsidRPr="003947A5">
        <w:rPr>
          <w:lang w:val="fr-FR"/>
        </w:rPr>
        <w:t xml:space="preserve"> navigation inclusive</w:t>
      </w:r>
    </w:p>
    <w:p w:rsidR="00945D19" w:rsidRPr="003947A5" w:rsidRDefault="00945D19" w:rsidP="00505F91">
      <w:r w:rsidRPr="003947A5">
        <w:t xml:space="preserve">Par </w:t>
      </w:r>
      <w:r w:rsidR="00431EE8" w:rsidRPr="003947A5">
        <w:rPr>
          <w:rStyle w:val="lev"/>
          <w:szCs w:val="28"/>
        </w:rPr>
        <w:t>Luciano Butera</w:t>
      </w:r>
      <w:r w:rsidR="00431EE8" w:rsidRPr="003947A5">
        <w:t xml:space="preserve">, </w:t>
      </w:r>
      <w:bookmarkStart w:id="1" w:name="_wdlnlpd7zkk1" w:colFirst="0" w:colLast="0"/>
      <w:bookmarkEnd w:id="1"/>
      <w:r w:rsidRPr="003947A5">
        <w:t>Fédération suisse des aveugles et malvoyants (SBV-FSA)</w:t>
      </w:r>
    </w:p>
    <w:p w:rsidR="00916D88" w:rsidRPr="003947A5" w:rsidRDefault="00916D88" w:rsidP="00916D88">
      <w:r w:rsidRPr="003947A5">
        <w:t>La Fédération suisse des aveugles et malvoyants a lancé l</w:t>
      </w:r>
      <w:r w:rsidR="00B22632" w:rsidRPr="003947A5">
        <w:t>’</w:t>
      </w:r>
      <w:r w:rsidRPr="003947A5">
        <w:t>application MyWay Pro, une application d</w:t>
      </w:r>
      <w:r w:rsidR="00B22632" w:rsidRPr="003947A5">
        <w:t>’</w:t>
      </w:r>
      <w:r w:rsidRPr="003947A5">
        <w:t xml:space="preserve">orientation et de navigation optimisée pour les personnes </w:t>
      </w:r>
      <w:r w:rsidR="008745AF" w:rsidRPr="003947A5">
        <w:t>déficientes visuelles</w:t>
      </w:r>
      <w:r w:rsidRPr="003947A5">
        <w:t>.</w:t>
      </w:r>
    </w:p>
    <w:p w:rsidR="00431EE8" w:rsidRPr="003947A5" w:rsidRDefault="0088755F" w:rsidP="00916D88">
      <w:r w:rsidRPr="003947A5">
        <w:t xml:space="preserve">Succédant à </w:t>
      </w:r>
      <w:r w:rsidR="00425973" w:rsidRPr="003947A5">
        <w:t>l</w:t>
      </w:r>
      <w:r w:rsidR="00B22632" w:rsidRPr="003947A5">
        <w:t>’</w:t>
      </w:r>
      <w:r w:rsidR="00425973" w:rsidRPr="003947A5">
        <w:t>a</w:t>
      </w:r>
      <w:r w:rsidR="00916D88" w:rsidRPr="003947A5">
        <w:t>pplication MyWay Classic</w:t>
      </w:r>
      <w:r w:rsidRPr="003947A5">
        <w:t>,</w:t>
      </w:r>
      <w:r w:rsidR="00916D88" w:rsidRPr="003947A5">
        <w:t xml:space="preserve"> e</w:t>
      </w:r>
      <w:r w:rsidRPr="003947A5">
        <w:t>lle</w:t>
      </w:r>
      <w:r w:rsidR="00916D88" w:rsidRPr="003947A5">
        <w:t xml:space="preserve"> </w:t>
      </w:r>
      <w:r w:rsidRPr="003947A5">
        <w:t>s’appuie sur</w:t>
      </w:r>
      <w:r w:rsidR="00916D88" w:rsidRPr="003947A5">
        <w:t xml:space="preserve"> une technologie de navigation de pointe. En collaboration avec un groupe croissant </w:t>
      </w:r>
      <w:r w:rsidR="006174B7" w:rsidRPr="003947A5">
        <w:t xml:space="preserve">de personnes </w:t>
      </w:r>
      <w:r w:rsidR="00916D88" w:rsidRPr="003947A5">
        <w:t xml:space="preserve">test, </w:t>
      </w:r>
      <w:r w:rsidR="00D51A5D" w:rsidRPr="003947A5">
        <w:t xml:space="preserve">la </w:t>
      </w:r>
      <w:r w:rsidRPr="003947A5">
        <w:t xml:space="preserve">Fédération </w:t>
      </w:r>
      <w:r w:rsidR="00916D88" w:rsidRPr="003947A5">
        <w:t>a identifié les besoins des utilisateurs aveugles et malvoyants et a lancé la première version après deux ans de développement en juin 2020</w:t>
      </w:r>
      <w:r w:rsidR="00431EE8" w:rsidRPr="003947A5">
        <w:t xml:space="preserve">. </w:t>
      </w:r>
    </w:p>
    <w:p w:rsidR="00431EE8" w:rsidRPr="003947A5" w:rsidRDefault="00D51A5D" w:rsidP="00F82EBB">
      <w:pPr>
        <w:pStyle w:val="Titre3"/>
        <w:rPr>
          <w:lang w:val="fr-FR"/>
        </w:rPr>
      </w:pPr>
      <w:r w:rsidRPr="003947A5">
        <w:rPr>
          <w:lang w:val="fr-FR"/>
        </w:rPr>
        <w:t xml:space="preserve">Voici les principales caractéristiques de </w:t>
      </w:r>
      <w:r w:rsidR="00431EE8" w:rsidRPr="003947A5">
        <w:rPr>
          <w:lang w:val="fr-FR"/>
        </w:rPr>
        <w:t>MyWay Pro</w:t>
      </w:r>
      <w:r w:rsidRPr="003947A5">
        <w:rPr>
          <w:lang w:val="fr-FR"/>
        </w:rPr>
        <w:t> </w:t>
      </w:r>
      <w:r w:rsidR="00431EE8" w:rsidRPr="003947A5">
        <w:rPr>
          <w:lang w:val="fr-FR"/>
        </w:rPr>
        <w:t>:</w:t>
      </w:r>
    </w:p>
    <w:p w:rsidR="00431EE8" w:rsidRPr="003947A5" w:rsidRDefault="00D2442B" w:rsidP="00D2442B">
      <w:pPr>
        <w:pStyle w:val="Paragraphedeliste"/>
        <w:numPr>
          <w:ilvl w:val="0"/>
          <w:numId w:val="27"/>
        </w:numPr>
        <w:rPr>
          <w:rFonts w:ascii="Arial" w:hAnsi="Arial" w:cs="Arial"/>
        </w:rPr>
      </w:pPr>
      <w:r w:rsidRPr="003947A5">
        <w:rPr>
          <w:rFonts w:ascii="Arial" w:hAnsi="Arial" w:cs="Arial"/>
        </w:rPr>
        <w:t>enregistrement et modification des itinéraires individuels, manuellement ou automatiquement ;</w:t>
      </w:r>
    </w:p>
    <w:p w:rsidR="00431EE8" w:rsidRPr="003947A5" w:rsidRDefault="00C32064" w:rsidP="00C32064">
      <w:pPr>
        <w:pStyle w:val="Paragraphedeliste"/>
        <w:numPr>
          <w:ilvl w:val="0"/>
          <w:numId w:val="27"/>
        </w:numPr>
        <w:rPr>
          <w:rFonts w:ascii="Arial" w:hAnsi="Arial" w:cs="Arial"/>
        </w:rPr>
      </w:pPr>
      <w:r w:rsidRPr="003947A5">
        <w:rPr>
          <w:rFonts w:ascii="Arial" w:hAnsi="Arial" w:cs="Arial"/>
        </w:rPr>
        <w:t>calcul</w:t>
      </w:r>
      <w:r w:rsidR="00BC777B" w:rsidRPr="003947A5">
        <w:rPr>
          <w:rFonts w:ascii="Arial" w:hAnsi="Arial" w:cs="Arial"/>
        </w:rPr>
        <w:t xml:space="preserve"> de</w:t>
      </w:r>
      <w:r w:rsidRPr="003947A5">
        <w:rPr>
          <w:rFonts w:ascii="Arial" w:hAnsi="Arial" w:cs="Arial"/>
        </w:rPr>
        <w:t xml:space="preserve"> </w:t>
      </w:r>
      <w:r w:rsidR="00DD38CF" w:rsidRPr="003947A5">
        <w:rPr>
          <w:rFonts w:ascii="Arial" w:hAnsi="Arial" w:cs="Arial"/>
        </w:rPr>
        <w:t>l</w:t>
      </w:r>
      <w:r w:rsidR="00B22632" w:rsidRPr="003947A5">
        <w:rPr>
          <w:rFonts w:ascii="Arial" w:hAnsi="Arial" w:cs="Arial"/>
        </w:rPr>
        <w:t>’</w:t>
      </w:r>
      <w:r w:rsidRPr="003947A5">
        <w:rPr>
          <w:rFonts w:ascii="Arial" w:hAnsi="Arial" w:cs="Arial"/>
        </w:rPr>
        <w:t xml:space="preserve">itinéraire vers une adresse en utilisant le service </w:t>
      </w:r>
      <w:r w:rsidR="0093477D" w:rsidRPr="003947A5">
        <w:rPr>
          <w:rFonts w:ascii="Arial" w:hAnsi="Arial" w:cs="Arial"/>
        </w:rPr>
        <w:t xml:space="preserve">Plans </w:t>
      </w:r>
      <w:r w:rsidR="0093477D" w:rsidRPr="003947A5">
        <w:rPr>
          <w:rFonts w:ascii="Arial" w:hAnsi="Arial" w:cs="Arial"/>
          <w:i/>
        </w:rPr>
        <w:t>(Maps)</w:t>
      </w:r>
      <w:r w:rsidR="0093477D" w:rsidRPr="003947A5">
        <w:rPr>
          <w:rFonts w:ascii="Arial" w:hAnsi="Arial" w:cs="Arial"/>
        </w:rPr>
        <w:t> </w:t>
      </w:r>
      <w:r w:rsidRPr="003947A5">
        <w:rPr>
          <w:rFonts w:ascii="Arial" w:hAnsi="Arial" w:cs="Arial"/>
        </w:rPr>
        <w:t>d</w:t>
      </w:r>
      <w:r w:rsidR="00B22632" w:rsidRPr="003947A5">
        <w:rPr>
          <w:rFonts w:ascii="Arial" w:hAnsi="Arial" w:cs="Arial"/>
        </w:rPr>
        <w:t>’</w:t>
      </w:r>
      <w:r w:rsidRPr="003947A5">
        <w:rPr>
          <w:rFonts w:ascii="Arial" w:hAnsi="Arial" w:cs="Arial"/>
        </w:rPr>
        <w:t>Apple;</w:t>
      </w:r>
    </w:p>
    <w:p w:rsidR="00431EE8" w:rsidRPr="003947A5" w:rsidRDefault="00DD38CF" w:rsidP="00DD38CF">
      <w:pPr>
        <w:pStyle w:val="Paragraphedeliste"/>
        <w:numPr>
          <w:ilvl w:val="0"/>
          <w:numId w:val="27"/>
        </w:numPr>
        <w:rPr>
          <w:rFonts w:ascii="Arial" w:hAnsi="Arial" w:cs="Arial"/>
        </w:rPr>
      </w:pPr>
      <w:r w:rsidRPr="003947A5">
        <w:rPr>
          <w:rFonts w:ascii="Arial" w:hAnsi="Arial" w:cs="Arial"/>
        </w:rPr>
        <w:t>échange de fichiers d</w:t>
      </w:r>
      <w:r w:rsidR="00B22632" w:rsidRPr="003947A5">
        <w:rPr>
          <w:rFonts w:ascii="Arial" w:hAnsi="Arial" w:cs="Arial"/>
        </w:rPr>
        <w:t>’</w:t>
      </w:r>
      <w:r w:rsidRPr="003947A5">
        <w:rPr>
          <w:rFonts w:ascii="Arial" w:hAnsi="Arial" w:cs="Arial"/>
        </w:rPr>
        <w:t>itinéraires aux formats OSM, GPX et PLIST ;</w:t>
      </w:r>
    </w:p>
    <w:p w:rsidR="00431EE8" w:rsidRPr="003947A5" w:rsidRDefault="00CB50C8" w:rsidP="002E38F6">
      <w:pPr>
        <w:pStyle w:val="Paragraphedeliste"/>
        <w:numPr>
          <w:ilvl w:val="0"/>
          <w:numId w:val="27"/>
        </w:numPr>
        <w:rPr>
          <w:rFonts w:ascii="Arial" w:hAnsi="Arial" w:cs="Arial"/>
        </w:rPr>
      </w:pPr>
      <w:r w:rsidRPr="003947A5">
        <w:rPr>
          <w:rFonts w:ascii="Arial" w:hAnsi="Arial" w:cs="Arial"/>
        </w:rPr>
        <w:lastRenderedPageBreak/>
        <w:t>présentation</w:t>
      </w:r>
      <w:r w:rsidR="002E38F6" w:rsidRPr="003947A5">
        <w:rPr>
          <w:rFonts w:ascii="Arial" w:hAnsi="Arial" w:cs="Arial"/>
        </w:rPr>
        <w:t xml:space="preserve"> </w:t>
      </w:r>
      <w:r w:rsidR="003C03EF" w:rsidRPr="003947A5">
        <w:rPr>
          <w:rFonts w:ascii="Arial" w:hAnsi="Arial" w:cs="Arial"/>
        </w:rPr>
        <w:t>de l</w:t>
      </w:r>
      <w:r w:rsidR="00B22632" w:rsidRPr="003947A5">
        <w:rPr>
          <w:rFonts w:ascii="Arial" w:hAnsi="Arial" w:cs="Arial"/>
        </w:rPr>
        <w:t>’</w:t>
      </w:r>
      <w:r w:rsidR="003C03EF" w:rsidRPr="003947A5">
        <w:rPr>
          <w:rFonts w:ascii="Arial" w:hAnsi="Arial" w:cs="Arial"/>
        </w:rPr>
        <w:t xml:space="preserve">itinéraire sélectionné </w:t>
      </w:r>
      <w:r w:rsidR="002E38F6" w:rsidRPr="003947A5">
        <w:rPr>
          <w:rFonts w:ascii="Arial" w:hAnsi="Arial" w:cs="Arial"/>
        </w:rPr>
        <w:t xml:space="preserve">sous forme de liste ou de </w:t>
      </w:r>
      <w:r w:rsidR="00681C35" w:rsidRPr="003947A5">
        <w:rPr>
          <w:rFonts w:ascii="Arial" w:hAnsi="Arial" w:cs="Arial"/>
        </w:rPr>
        <w:t>plan</w:t>
      </w:r>
      <w:r w:rsidR="002E38F6" w:rsidRPr="003947A5">
        <w:rPr>
          <w:rFonts w:ascii="Arial" w:hAnsi="Arial" w:cs="Arial"/>
        </w:rPr>
        <w:t xml:space="preserve"> </w:t>
      </w:r>
      <w:r w:rsidR="003C03EF" w:rsidRPr="003947A5">
        <w:rPr>
          <w:rFonts w:ascii="Arial" w:hAnsi="Arial" w:cs="Arial"/>
        </w:rPr>
        <w:t xml:space="preserve">avec </w:t>
      </w:r>
      <w:r w:rsidR="002E38F6" w:rsidRPr="003947A5">
        <w:rPr>
          <w:rFonts w:ascii="Arial" w:hAnsi="Arial" w:cs="Arial"/>
        </w:rPr>
        <w:t>possibilité de le modifier</w:t>
      </w:r>
      <w:r w:rsidR="00431EE8" w:rsidRPr="003947A5">
        <w:rPr>
          <w:rFonts w:ascii="Arial" w:hAnsi="Arial" w:cs="Arial"/>
        </w:rPr>
        <w:t xml:space="preserve"> </w:t>
      </w:r>
    </w:p>
    <w:p w:rsidR="00431EE8" w:rsidRPr="003947A5" w:rsidRDefault="007E3C5E" w:rsidP="007E3C5E">
      <w:pPr>
        <w:pStyle w:val="Paragraphedeliste"/>
        <w:numPr>
          <w:ilvl w:val="0"/>
          <w:numId w:val="27"/>
        </w:numPr>
        <w:rPr>
          <w:rFonts w:ascii="Arial" w:hAnsi="Arial" w:cs="Arial"/>
        </w:rPr>
      </w:pPr>
      <w:r w:rsidRPr="003947A5">
        <w:rPr>
          <w:rFonts w:ascii="Arial" w:hAnsi="Arial" w:cs="Arial"/>
        </w:rPr>
        <w:t>actualisation</w:t>
      </w:r>
      <w:r w:rsidR="008621AB" w:rsidRPr="003947A5">
        <w:rPr>
          <w:rFonts w:ascii="Arial" w:hAnsi="Arial" w:cs="Arial"/>
        </w:rPr>
        <w:t>s</w:t>
      </w:r>
      <w:r w:rsidRPr="003947A5">
        <w:rPr>
          <w:rFonts w:ascii="Arial" w:hAnsi="Arial" w:cs="Arial"/>
        </w:rPr>
        <w:t xml:space="preserve"> sonores fréquentes de la distance et de la direction pendant la navigation en arrière-plan (soit après une durée déterminée, soit après avoir parcouru à pied 1/3 de la distance jusqu</w:t>
      </w:r>
      <w:r w:rsidR="00B22632" w:rsidRPr="003947A5">
        <w:rPr>
          <w:rFonts w:ascii="Arial" w:hAnsi="Arial" w:cs="Arial"/>
        </w:rPr>
        <w:t>’</w:t>
      </w:r>
      <w:r w:rsidRPr="003947A5">
        <w:rPr>
          <w:rFonts w:ascii="Arial" w:hAnsi="Arial" w:cs="Arial"/>
        </w:rPr>
        <w:t>au prochain point de l</w:t>
      </w:r>
      <w:r w:rsidR="00B22632" w:rsidRPr="003947A5">
        <w:rPr>
          <w:rFonts w:ascii="Arial" w:hAnsi="Arial" w:cs="Arial"/>
        </w:rPr>
        <w:t>’</w:t>
      </w:r>
      <w:r w:rsidRPr="003947A5">
        <w:rPr>
          <w:rFonts w:ascii="Arial" w:hAnsi="Arial" w:cs="Arial"/>
        </w:rPr>
        <w:t>itinéraire</w:t>
      </w:r>
      <w:r w:rsidR="00431EE8" w:rsidRPr="003947A5">
        <w:rPr>
          <w:rFonts w:ascii="Arial" w:hAnsi="Arial" w:cs="Arial"/>
        </w:rPr>
        <w:t xml:space="preserve">). </w:t>
      </w:r>
    </w:p>
    <w:p w:rsidR="00431EE8" w:rsidRPr="003947A5" w:rsidRDefault="00211B09" w:rsidP="00211B09">
      <w:pPr>
        <w:pStyle w:val="Paragraphedeliste"/>
        <w:numPr>
          <w:ilvl w:val="0"/>
          <w:numId w:val="27"/>
        </w:numPr>
        <w:rPr>
          <w:rFonts w:ascii="Arial" w:hAnsi="Arial" w:cs="Arial"/>
        </w:rPr>
      </w:pPr>
      <w:r w:rsidRPr="003947A5">
        <w:rPr>
          <w:rFonts w:ascii="Arial" w:hAnsi="Arial" w:cs="Arial"/>
        </w:rPr>
        <w:t>repér</w:t>
      </w:r>
      <w:r w:rsidR="008621AB" w:rsidRPr="003947A5">
        <w:rPr>
          <w:rFonts w:ascii="Arial" w:hAnsi="Arial" w:cs="Arial"/>
        </w:rPr>
        <w:t>age</w:t>
      </w:r>
      <w:r w:rsidRPr="003947A5">
        <w:rPr>
          <w:rFonts w:ascii="Arial" w:hAnsi="Arial" w:cs="Arial"/>
        </w:rPr>
        <w:t xml:space="preserve"> en continu</w:t>
      </w:r>
      <w:r w:rsidR="008621AB" w:rsidRPr="003947A5">
        <w:rPr>
          <w:rFonts w:ascii="Arial" w:hAnsi="Arial" w:cs="Arial"/>
        </w:rPr>
        <w:t xml:space="preserve"> de</w:t>
      </w:r>
      <w:r w:rsidRPr="003947A5">
        <w:rPr>
          <w:rFonts w:ascii="Arial" w:hAnsi="Arial" w:cs="Arial"/>
        </w:rPr>
        <w:t xml:space="preserve"> la direction jusqu</w:t>
      </w:r>
      <w:r w:rsidR="00B22632" w:rsidRPr="003947A5">
        <w:rPr>
          <w:rFonts w:ascii="Arial" w:hAnsi="Arial" w:cs="Arial"/>
        </w:rPr>
        <w:t>’</w:t>
      </w:r>
      <w:r w:rsidRPr="003947A5">
        <w:rPr>
          <w:rFonts w:ascii="Arial" w:hAnsi="Arial" w:cs="Arial"/>
        </w:rPr>
        <w:t>au point suivant en tenant l</w:t>
      </w:r>
      <w:r w:rsidR="00B22632" w:rsidRPr="003947A5">
        <w:rPr>
          <w:rFonts w:ascii="Arial" w:hAnsi="Arial" w:cs="Arial"/>
        </w:rPr>
        <w:t>’</w:t>
      </w:r>
      <w:r w:rsidRPr="003947A5">
        <w:rPr>
          <w:rFonts w:ascii="Arial" w:hAnsi="Arial" w:cs="Arial"/>
        </w:rPr>
        <w:t>appareil mobile à plat et en le tournant jusqu</w:t>
      </w:r>
      <w:r w:rsidR="00B22632" w:rsidRPr="003947A5">
        <w:rPr>
          <w:rFonts w:ascii="Arial" w:hAnsi="Arial" w:cs="Arial"/>
        </w:rPr>
        <w:t>’</w:t>
      </w:r>
      <w:r w:rsidRPr="003947A5">
        <w:rPr>
          <w:rFonts w:ascii="Arial" w:hAnsi="Arial" w:cs="Arial"/>
        </w:rPr>
        <w:t>à ce qu</w:t>
      </w:r>
      <w:r w:rsidR="00B22632" w:rsidRPr="003947A5">
        <w:rPr>
          <w:rFonts w:ascii="Arial" w:hAnsi="Arial" w:cs="Arial"/>
        </w:rPr>
        <w:t>’</w:t>
      </w:r>
      <w:r w:rsidRPr="003947A5">
        <w:rPr>
          <w:rFonts w:ascii="Arial" w:hAnsi="Arial" w:cs="Arial"/>
        </w:rPr>
        <w:t>un bip sonore indique la direction</w:t>
      </w:r>
      <w:r w:rsidR="00FE7EA6" w:rsidRPr="003947A5">
        <w:rPr>
          <w:rFonts w:ascii="Arial" w:hAnsi="Arial" w:cs="Arial"/>
        </w:rPr>
        <w:t> ;</w:t>
      </w:r>
      <w:r w:rsidR="00103F24" w:rsidRPr="003947A5">
        <w:rPr>
          <w:rFonts w:ascii="Arial" w:hAnsi="Arial" w:cs="Arial"/>
        </w:rPr>
        <w:t xml:space="preserve"> </w:t>
      </w:r>
    </w:p>
    <w:p w:rsidR="00431EE8" w:rsidRPr="003947A5" w:rsidRDefault="00FE7EA6" w:rsidP="00FE7EA6">
      <w:pPr>
        <w:pStyle w:val="Paragraphedeliste"/>
        <w:numPr>
          <w:ilvl w:val="0"/>
          <w:numId w:val="27"/>
        </w:numPr>
        <w:rPr>
          <w:rFonts w:ascii="Arial" w:hAnsi="Arial" w:cs="Arial"/>
        </w:rPr>
      </w:pPr>
      <w:r w:rsidRPr="003947A5">
        <w:rPr>
          <w:rFonts w:ascii="Arial" w:hAnsi="Arial" w:cs="Arial"/>
        </w:rPr>
        <w:t>affichage des points d</w:t>
      </w:r>
      <w:r w:rsidR="00B22632" w:rsidRPr="003947A5">
        <w:rPr>
          <w:rFonts w:ascii="Arial" w:hAnsi="Arial" w:cs="Arial"/>
        </w:rPr>
        <w:t>’</w:t>
      </w:r>
      <w:r w:rsidRPr="003947A5">
        <w:rPr>
          <w:rFonts w:ascii="Arial" w:hAnsi="Arial" w:cs="Arial"/>
        </w:rPr>
        <w:t xml:space="preserve">intérêt à proximité comme les restaurants, les feux de circulation et les passages </w:t>
      </w:r>
      <w:r w:rsidR="00142BAD" w:rsidRPr="003947A5">
        <w:rPr>
          <w:rFonts w:ascii="Arial" w:hAnsi="Arial" w:cs="Arial"/>
        </w:rPr>
        <w:t>piétons</w:t>
      </w:r>
      <w:r w:rsidRPr="003947A5">
        <w:rPr>
          <w:rFonts w:ascii="Arial" w:hAnsi="Arial" w:cs="Arial"/>
        </w:rPr>
        <w:t> ;</w:t>
      </w:r>
      <w:r w:rsidR="00431EE8" w:rsidRPr="003947A5">
        <w:rPr>
          <w:rFonts w:ascii="Arial" w:hAnsi="Arial" w:cs="Arial"/>
        </w:rPr>
        <w:t xml:space="preserve"> </w:t>
      </w:r>
    </w:p>
    <w:p w:rsidR="00431EE8" w:rsidRPr="003947A5" w:rsidRDefault="00D020DC" w:rsidP="00D020DC">
      <w:pPr>
        <w:pStyle w:val="Paragraphedeliste"/>
        <w:numPr>
          <w:ilvl w:val="0"/>
          <w:numId w:val="27"/>
        </w:numPr>
        <w:rPr>
          <w:rFonts w:ascii="Arial" w:hAnsi="Arial" w:cs="Arial"/>
        </w:rPr>
      </w:pPr>
      <w:r w:rsidRPr="003947A5">
        <w:rPr>
          <w:rFonts w:ascii="Arial" w:hAnsi="Arial" w:cs="Arial"/>
        </w:rPr>
        <w:t>démarr</w:t>
      </w:r>
      <w:r w:rsidR="00045095" w:rsidRPr="003947A5">
        <w:rPr>
          <w:rFonts w:ascii="Arial" w:hAnsi="Arial" w:cs="Arial"/>
        </w:rPr>
        <w:t>age d</w:t>
      </w:r>
      <w:r w:rsidRPr="003947A5">
        <w:rPr>
          <w:rFonts w:ascii="Arial" w:hAnsi="Arial" w:cs="Arial"/>
        </w:rPr>
        <w:t>e la navigation vers un point d</w:t>
      </w:r>
      <w:r w:rsidR="00B22632" w:rsidRPr="003947A5">
        <w:rPr>
          <w:rFonts w:ascii="Arial" w:hAnsi="Arial" w:cs="Arial"/>
        </w:rPr>
        <w:t>’</w:t>
      </w:r>
      <w:r w:rsidRPr="003947A5">
        <w:rPr>
          <w:rFonts w:ascii="Arial" w:hAnsi="Arial" w:cs="Arial"/>
        </w:rPr>
        <w:t>intérêt ;</w:t>
      </w:r>
      <w:r w:rsidR="00431EE8" w:rsidRPr="003947A5">
        <w:rPr>
          <w:rFonts w:ascii="Arial" w:hAnsi="Arial" w:cs="Arial"/>
        </w:rPr>
        <w:t xml:space="preserve"> </w:t>
      </w:r>
    </w:p>
    <w:p w:rsidR="00431EE8" w:rsidRPr="003947A5" w:rsidRDefault="00431EE8" w:rsidP="00505F91">
      <w:pPr>
        <w:pStyle w:val="Paragraphedeliste"/>
        <w:numPr>
          <w:ilvl w:val="0"/>
          <w:numId w:val="27"/>
        </w:numPr>
        <w:rPr>
          <w:rFonts w:cs="Arial"/>
        </w:rPr>
      </w:pPr>
      <w:r w:rsidRPr="003947A5">
        <w:rPr>
          <w:rFonts w:ascii="Arial" w:hAnsi="Arial" w:cs="Arial"/>
        </w:rPr>
        <w:t>MyWay</w:t>
      </w:r>
      <w:r w:rsidR="00D020DC" w:rsidRPr="003947A5">
        <w:rPr>
          <w:rFonts w:ascii="Arial" w:hAnsi="Arial" w:cs="Arial"/>
        </w:rPr>
        <w:t xml:space="preserve"> Pro est une application </w:t>
      </w:r>
      <w:r w:rsidR="00045095" w:rsidRPr="003947A5">
        <w:rPr>
          <w:rFonts w:ascii="Arial" w:hAnsi="Arial" w:cs="Arial"/>
        </w:rPr>
        <w:t>hautement</w:t>
      </w:r>
      <w:r w:rsidR="00D020DC" w:rsidRPr="003947A5">
        <w:rPr>
          <w:rFonts w:ascii="Arial" w:hAnsi="Arial" w:cs="Arial"/>
        </w:rPr>
        <w:t xml:space="preserve"> personnalisable.</w:t>
      </w:r>
    </w:p>
    <w:p w:rsidR="000F4A61" w:rsidRPr="003947A5" w:rsidRDefault="000F4A61" w:rsidP="000F4A61">
      <w:r w:rsidRPr="003947A5">
        <w:t>La possibilité d</w:t>
      </w:r>
      <w:r w:rsidR="00B22632" w:rsidRPr="003947A5">
        <w:t>’</w:t>
      </w:r>
      <w:r w:rsidRPr="003947A5">
        <w:t>annoncer les passages piétons à proximité lorsque l</w:t>
      </w:r>
      <w:r w:rsidR="00B22632" w:rsidRPr="003947A5">
        <w:t>’</w:t>
      </w:r>
      <w:r w:rsidRPr="003947A5">
        <w:t>application fonctionne en arrière-plan n</w:t>
      </w:r>
      <w:r w:rsidR="00B22632" w:rsidRPr="003947A5">
        <w:t>’</w:t>
      </w:r>
      <w:r w:rsidRPr="003947A5">
        <w:t>est qu</w:t>
      </w:r>
      <w:r w:rsidR="00B22632" w:rsidRPr="003947A5">
        <w:t>’</w:t>
      </w:r>
      <w:r w:rsidRPr="003947A5">
        <w:t>une première fonctionnalité. L</w:t>
      </w:r>
      <w:r w:rsidR="000457CB" w:rsidRPr="003947A5">
        <w:t xml:space="preserve">a </w:t>
      </w:r>
      <w:r w:rsidR="00D415BF" w:rsidRPr="003947A5">
        <w:t xml:space="preserve">Fédération </w:t>
      </w:r>
      <w:r w:rsidRPr="003947A5">
        <w:t>prévoit d</w:t>
      </w:r>
      <w:r w:rsidR="00B22632" w:rsidRPr="003947A5">
        <w:t>’</w:t>
      </w:r>
      <w:r w:rsidRPr="003947A5">
        <w:t xml:space="preserve">ajouter régulièrement de nouvelles fonctionnalités </w:t>
      </w:r>
      <w:r w:rsidR="0089511D" w:rsidRPr="003947A5">
        <w:t>pour</w:t>
      </w:r>
      <w:r w:rsidRPr="003947A5">
        <w:t xml:space="preserve"> améliore</w:t>
      </w:r>
      <w:r w:rsidR="0089511D" w:rsidRPr="003947A5">
        <w:t>r l</w:t>
      </w:r>
      <w:r w:rsidR="00B22632" w:rsidRPr="003947A5">
        <w:t>’</w:t>
      </w:r>
      <w:r w:rsidRPr="003947A5">
        <w:t xml:space="preserve">orientation et la navigation des utilisateurs aveugles et malvoyants. </w:t>
      </w:r>
    </w:p>
    <w:p w:rsidR="000F4A61" w:rsidRPr="003947A5" w:rsidRDefault="000F4A61" w:rsidP="000F4A61">
      <w:r w:rsidRPr="003947A5">
        <w:t>L</w:t>
      </w:r>
      <w:r w:rsidR="00B22632" w:rsidRPr="003947A5">
        <w:t>’</w:t>
      </w:r>
      <w:r w:rsidRPr="003947A5">
        <w:t>application est disponible sur l</w:t>
      </w:r>
      <w:r w:rsidR="00B22632" w:rsidRPr="003947A5">
        <w:t>’</w:t>
      </w:r>
      <w:r w:rsidRPr="003947A5">
        <w:t>App Store d</w:t>
      </w:r>
      <w:r w:rsidR="00B22632" w:rsidRPr="003947A5">
        <w:t>’</w:t>
      </w:r>
      <w:r w:rsidRPr="003947A5">
        <w:t xml:space="preserve">Apple (zone Europe) et fonctionne </w:t>
      </w:r>
      <w:r w:rsidR="005802A5" w:rsidRPr="003947A5">
        <w:t>avec</w:t>
      </w:r>
      <w:r w:rsidRPr="003947A5">
        <w:t xml:space="preserve"> IOS 11.2 ou</w:t>
      </w:r>
      <w:r w:rsidR="005802A5" w:rsidRPr="003947A5">
        <w:t xml:space="preserve"> une version ultérieure</w:t>
      </w:r>
      <w:r w:rsidR="00B22632" w:rsidRPr="003947A5">
        <w:t xml:space="preserve">. </w:t>
      </w:r>
      <w:r w:rsidRPr="003947A5">
        <w:t>MyWay Pro</w:t>
      </w:r>
      <w:r w:rsidR="00C67040" w:rsidRPr="003947A5">
        <w:t xml:space="preserve"> est téléchargeable</w:t>
      </w:r>
      <w:r w:rsidRPr="003947A5">
        <w:t xml:space="preserve"> sur l</w:t>
      </w:r>
      <w:r w:rsidR="00B22632" w:rsidRPr="003947A5">
        <w:t>’</w:t>
      </w:r>
      <w:r w:rsidRPr="003947A5">
        <w:t xml:space="preserve">App Store </w:t>
      </w:r>
      <w:r w:rsidR="00F91F25" w:rsidRPr="003947A5">
        <w:t xml:space="preserve">sous forme </w:t>
      </w:r>
      <w:r w:rsidRPr="003947A5">
        <w:t>d</w:t>
      </w:r>
      <w:r w:rsidR="00B22632" w:rsidRPr="003947A5">
        <w:t>’</w:t>
      </w:r>
      <w:r w:rsidRPr="003947A5">
        <w:t>abonnement</w:t>
      </w:r>
      <w:r w:rsidR="00484F3B" w:rsidRPr="003947A5">
        <w:t xml:space="preserve"> au tarif de </w:t>
      </w:r>
      <w:r w:rsidRPr="003947A5">
        <w:t>0,99 EUR/mois ou 9,99 EUR/an. L</w:t>
      </w:r>
      <w:r w:rsidR="00B22632" w:rsidRPr="003947A5">
        <w:t>’</w:t>
      </w:r>
      <w:r w:rsidRPr="003947A5">
        <w:t xml:space="preserve">application peut également être débloquée pour une utilisation à vie moyennant un paiement unique de 33,99 </w:t>
      </w:r>
      <w:r w:rsidR="00330DB8" w:rsidRPr="003947A5">
        <w:t>EUR</w:t>
      </w:r>
      <w:r w:rsidRPr="003947A5">
        <w:t>. L</w:t>
      </w:r>
      <w:r w:rsidR="00B22632" w:rsidRPr="003947A5">
        <w:t>’</w:t>
      </w:r>
      <w:r w:rsidR="00841921" w:rsidRPr="003947A5">
        <w:t>offre d</w:t>
      </w:r>
      <w:r w:rsidR="00B22632" w:rsidRPr="003947A5">
        <w:t>’</w:t>
      </w:r>
      <w:r w:rsidRPr="003947A5">
        <w:t xml:space="preserve">abonnement permet de tester gratuitement la version complète de MyWay Pro pendant un mois. </w:t>
      </w:r>
    </w:p>
    <w:p w:rsidR="00431EE8" w:rsidRPr="003947A5" w:rsidRDefault="00FA5BCF" w:rsidP="00505F91">
      <w:r w:rsidRPr="003947A5">
        <w:t>L</w:t>
      </w:r>
      <w:r w:rsidR="00B22632" w:rsidRPr="003947A5">
        <w:t>’</w:t>
      </w:r>
      <w:r w:rsidRPr="003947A5">
        <w:t xml:space="preserve">application et ses principales fonctionnalités </w:t>
      </w:r>
      <w:r w:rsidR="00484F3B" w:rsidRPr="003947A5">
        <w:t xml:space="preserve">fonctionnent </w:t>
      </w:r>
      <w:r w:rsidRPr="003947A5">
        <w:t xml:space="preserve">partout. Il y a </w:t>
      </w:r>
      <w:r w:rsidR="00AB7645" w:rsidRPr="003947A5">
        <w:t>néanmoins</w:t>
      </w:r>
      <w:r w:rsidRPr="003947A5">
        <w:t xml:space="preserve"> deux </w:t>
      </w:r>
      <w:r w:rsidR="00B4656D" w:rsidRPr="003947A5">
        <w:t>restrictions</w:t>
      </w:r>
      <w:r w:rsidRPr="003947A5">
        <w:t xml:space="preserve"> principales</w:t>
      </w:r>
      <w:r w:rsidR="007B7E1F" w:rsidRPr="003947A5">
        <w:t> :</w:t>
      </w:r>
    </w:p>
    <w:p w:rsidR="00431EE8" w:rsidRPr="003947A5" w:rsidRDefault="00401C7F" w:rsidP="0061112A">
      <w:pPr>
        <w:pStyle w:val="Paragraphedeliste"/>
        <w:numPr>
          <w:ilvl w:val="0"/>
          <w:numId w:val="28"/>
        </w:numPr>
        <w:rPr>
          <w:rFonts w:ascii="Arial" w:hAnsi="Arial" w:cs="Arial"/>
        </w:rPr>
      </w:pPr>
      <w:r w:rsidRPr="003947A5">
        <w:rPr>
          <w:rFonts w:ascii="Arial" w:hAnsi="Arial" w:cs="Arial"/>
        </w:rPr>
        <w:t>à</w:t>
      </w:r>
      <w:r w:rsidR="0061112A" w:rsidRPr="003947A5">
        <w:rPr>
          <w:rFonts w:ascii="Arial" w:hAnsi="Arial" w:cs="Arial"/>
        </w:rPr>
        <w:t xml:space="preserve"> ce jour, l</w:t>
      </w:r>
      <w:r w:rsidR="00B22632" w:rsidRPr="003947A5">
        <w:rPr>
          <w:rFonts w:ascii="Arial" w:hAnsi="Arial" w:cs="Arial"/>
        </w:rPr>
        <w:t>’</w:t>
      </w:r>
      <w:r w:rsidR="0061112A" w:rsidRPr="003947A5">
        <w:rPr>
          <w:rFonts w:ascii="Arial" w:hAnsi="Arial" w:cs="Arial"/>
        </w:rPr>
        <w:t xml:space="preserve">application est disponible </w:t>
      </w:r>
      <w:r w:rsidR="00484F3B" w:rsidRPr="003947A5">
        <w:rPr>
          <w:rFonts w:ascii="Arial" w:hAnsi="Arial" w:cs="Arial"/>
        </w:rPr>
        <w:t xml:space="preserve">uniquement </w:t>
      </w:r>
      <w:r w:rsidR="0061112A" w:rsidRPr="003947A5">
        <w:rPr>
          <w:rFonts w:ascii="Arial" w:hAnsi="Arial" w:cs="Arial"/>
        </w:rPr>
        <w:t xml:space="preserve">en allemand, </w:t>
      </w:r>
      <w:r w:rsidR="00484F3B" w:rsidRPr="003947A5">
        <w:rPr>
          <w:rFonts w:ascii="Arial" w:hAnsi="Arial" w:cs="Arial"/>
        </w:rPr>
        <w:t xml:space="preserve">anglais, </w:t>
      </w:r>
      <w:r w:rsidR="0061112A" w:rsidRPr="003947A5">
        <w:rPr>
          <w:rFonts w:ascii="Arial" w:hAnsi="Arial" w:cs="Arial"/>
        </w:rPr>
        <w:t>français et italien</w:t>
      </w:r>
      <w:r w:rsidRPr="003947A5">
        <w:rPr>
          <w:rFonts w:ascii="Arial" w:hAnsi="Arial" w:cs="Arial"/>
        </w:rPr>
        <w:t> ;</w:t>
      </w:r>
      <w:r w:rsidR="00431EE8" w:rsidRPr="003947A5">
        <w:rPr>
          <w:rFonts w:ascii="Arial" w:hAnsi="Arial" w:cs="Arial"/>
        </w:rPr>
        <w:t xml:space="preserve"> </w:t>
      </w:r>
    </w:p>
    <w:p w:rsidR="00431EE8" w:rsidRPr="003947A5" w:rsidRDefault="00401C7F" w:rsidP="00C70B91">
      <w:pPr>
        <w:pStyle w:val="Paragraphedeliste"/>
        <w:numPr>
          <w:ilvl w:val="0"/>
          <w:numId w:val="28"/>
        </w:numPr>
        <w:rPr>
          <w:rFonts w:ascii="Arial" w:hAnsi="Arial" w:cs="Arial"/>
        </w:rPr>
      </w:pPr>
      <w:r w:rsidRPr="003947A5">
        <w:rPr>
          <w:rFonts w:ascii="Arial" w:hAnsi="Arial" w:cs="Arial"/>
        </w:rPr>
        <w:t>l</w:t>
      </w:r>
      <w:r w:rsidR="00B22632" w:rsidRPr="003947A5">
        <w:rPr>
          <w:rFonts w:ascii="Arial" w:hAnsi="Arial" w:cs="Arial"/>
        </w:rPr>
        <w:t>’</w:t>
      </w:r>
      <w:r w:rsidR="00C70B91" w:rsidRPr="003947A5">
        <w:rPr>
          <w:rFonts w:ascii="Arial" w:hAnsi="Arial" w:cs="Arial"/>
        </w:rPr>
        <w:t xml:space="preserve">application utilise OpenStreetMap (OSM) pour </w:t>
      </w:r>
      <w:r w:rsidR="00E370EF" w:rsidRPr="003947A5">
        <w:rPr>
          <w:rFonts w:ascii="Arial" w:hAnsi="Arial" w:cs="Arial"/>
        </w:rPr>
        <w:t>présenter l</w:t>
      </w:r>
      <w:r w:rsidR="00C70B91" w:rsidRPr="003947A5">
        <w:rPr>
          <w:rFonts w:ascii="Arial" w:hAnsi="Arial" w:cs="Arial"/>
        </w:rPr>
        <w:t>es points d</w:t>
      </w:r>
      <w:r w:rsidR="00B22632" w:rsidRPr="003947A5">
        <w:rPr>
          <w:rFonts w:ascii="Arial" w:hAnsi="Arial" w:cs="Arial"/>
        </w:rPr>
        <w:t>’</w:t>
      </w:r>
      <w:r w:rsidR="00C70B91" w:rsidRPr="003947A5">
        <w:rPr>
          <w:rFonts w:ascii="Arial" w:hAnsi="Arial" w:cs="Arial"/>
        </w:rPr>
        <w:t xml:space="preserve">intérêt </w:t>
      </w:r>
      <w:r w:rsidR="00B4656D" w:rsidRPr="003947A5">
        <w:rPr>
          <w:rFonts w:ascii="Arial" w:hAnsi="Arial" w:cs="Arial"/>
        </w:rPr>
        <w:t>à proximité</w:t>
      </w:r>
      <w:r w:rsidR="00D82447" w:rsidRPr="003947A5">
        <w:rPr>
          <w:rFonts w:ascii="Arial" w:hAnsi="Arial" w:cs="Arial"/>
        </w:rPr>
        <w:t>. Or la</w:t>
      </w:r>
      <w:r w:rsidR="00C70B91" w:rsidRPr="003947A5">
        <w:rPr>
          <w:rFonts w:ascii="Arial" w:hAnsi="Arial" w:cs="Arial"/>
        </w:rPr>
        <w:t xml:space="preserve"> qualité d</w:t>
      </w:r>
      <w:r w:rsidR="00B22632" w:rsidRPr="003947A5">
        <w:rPr>
          <w:rFonts w:ascii="Arial" w:hAnsi="Arial" w:cs="Arial"/>
        </w:rPr>
        <w:t>’</w:t>
      </w:r>
      <w:r w:rsidR="00C70B91" w:rsidRPr="003947A5">
        <w:rPr>
          <w:rFonts w:ascii="Arial" w:hAnsi="Arial" w:cs="Arial"/>
        </w:rPr>
        <w:t>OSM n</w:t>
      </w:r>
      <w:r w:rsidR="00B22632" w:rsidRPr="003947A5">
        <w:rPr>
          <w:rFonts w:ascii="Arial" w:hAnsi="Arial" w:cs="Arial"/>
        </w:rPr>
        <w:t>’</w:t>
      </w:r>
      <w:r w:rsidR="00C70B91" w:rsidRPr="003947A5">
        <w:rPr>
          <w:rFonts w:ascii="Arial" w:hAnsi="Arial" w:cs="Arial"/>
        </w:rPr>
        <w:t>est pas</w:t>
      </w:r>
      <w:r w:rsidR="00E065D6" w:rsidRPr="003947A5">
        <w:rPr>
          <w:rFonts w:ascii="Arial" w:hAnsi="Arial" w:cs="Arial"/>
        </w:rPr>
        <w:t xml:space="preserve"> constante à travers </w:t>
      </w:r>
      <w:r w:rsidR="00C70B91" w:rsidRPr="003947A5">
        <w:rPr>
          <w:rFonts w:ascii="Arial" w:hAnsi="Arial" w:cs="Arial"/>
        </w:rPr>
        <w:t>le monde. Certaines données ne sont pas disponibles, d</w:t>
      </w:r>
      <w:r w:rsidR="00B22632" w:rsidRPr="003947A5">
        <w:rPr>
          <w:rFonts w:ascii="Arial" w:hAnsi="Arial" w:cs="Arial"/>
        </w:rPr>
        <w:t>’</w:t>
      </w:r>
      <w:r w:rsidR="00C70B91" w:rsidRPr="003947A5">
        <w:rPr>
          <w:rFonts w:ascii="Arial" w:hAnsi="Arial" w:cs="Arial"/>
        </w:rPr>
        <w:t>autres ne sont pas à jour</w:t>
      </w:r>
      <w:r w:rsidR="003A58AE" w:rsidRPr="003947A5">
        <w:rPr>
          <w:rFonts w:ascii="Arial" w:hAnsi="Arial" w:cs="Arial"/>
        </w:rPr>
        <w:t>,</w:t>
      </w:r>
      <w:r w:rsidR="00C70B91" w:rsidRPr="003947A5">
        <w:rPr>
          <w:rFonts w:ascii="Arial" w:hAnsi="Arial" w:cs="Arial"/>
        </w:rPr>
        <w:t xml:space="preserve"> et d</w:t>
      </w:r>
      <w:r w:rsidR="00B22632" w:rsidRPr="003947A5">
        <w:rPr>
          <w:rFonts w:ascii="Arial" w:hAnsi="Arial" w:cs="Arial"/>
        </w:rPr>
        <w:t>’</w:t>
      </w:r>
      <w:r w:rsidR="00C70B91" w:rsidRPr="003947A5">
        <w:rPr>
          <w:rFonts w:ascii="Arial" w:hAnsi="Arial" w:cs="Arial"/>
        </w:rPr>
        <w:t xml:space="preserve">autres encore sont simplement codées différemment. Nous </w:t>
      </w:r>
      <w:r w:rsidR="00E370EF" w:rsidRPr="003947A5">
        <w:rPr>
          <w:rFonts w:ascii="Arial" w:hAnsi="Arial" w:cs="Arial"/>
        </w:rPr>
        <w:t>nous efforçons</w:t>
      </w:r>
      <w:r w:rsidR="00C70B91" w:rsidRPr="003947A5">
        <w:rPr>
          <w:rFonts w:ascii="Arial" w:hAnsi="Arial" w:cs="Arial"/>
        </w:rPr>
        <w:t xml:space="preserve"> d</w:t>
      </w:r>
      <w:r w:rsidR="00B22632" w:rsidRPr="003947A5">
        <w:rPr>
          <w:rFonts w:ascii="Arial" w:hAnsi="Arial" w:cs="Arial"/>
        </w:rPr>
        <w:t>’</w:t>
      </w:r>
      <w:r w:rsidR="00C70B91" w:rsidRPr="003947A5">
        <w:rPr>
          <w:rFonts w:ascii="Arial" w:hAnsi="Arial" w:cs="Arial"/>
        </w:rPr>
        <w:t xml:space="preserve">extrapoler les informations les plus utiles </w:t>
      </w:r>
      <w:r w:rsidR="003A58AE" w:rsidRPr="003947A5">
        <w:rPr>
          <w:rFonts w:ascii="Arial" w:hAnsi="Arial" w:cs="Arial"/>
        </w:rPr>
        <w:t xml:space="preserve">à partir des </w:t>
      </w:r>
      <w:r w:rsidR="00C70B91" w:rsidRPr="003947A5">
        <w:rPr>
          <w:rFonts w:ascii="Arial" w:hAnsi="Arial" w:cs="Arial"/>
        </w:rPr>
        <w:t>données</w:t>
      </w:r>
      <w:r w:rsidR="003A58AE" w:rsidRPr="003947A5">
        <w:rPr>
          <w:rFonts w:ascii="Arial" w:hAnsi="Arial" w:cs="Arial"/>
        </w:rPr>
        <w:t>,</w:t>
      </w:r>
      <w:r w:rsidR="00C70B91" w:rsidRPr="003947A5">
        <w:rPr>
          <w:rFonts w:ascii="Arial" w:hAnsi="Arial" w:cs="Arial"/>
        </w:rPr>
        <w:t xml:space="preserve"> mais </w:t>
      </w:r>
      <w:r w:rsidR="00E370EF" w:rsidRPr="003947A5">
        <w:rPr>
          <w:rFonts w:ascii="Arial" w:hAnsi="Arial" w:cs="Arial"/>
        </w:rPr>
        <w:t>à ce jour</w:t>
      </w:r>
      <w:r w:rsidR="003A58AE" w:rsidRPr="003947A5">
        <w:rPr>
          <w:rFonts w:ascii="Arial" w:hAnsi="Arial" w:cs="Arial"/>
        </w:rPr>
        <w:t>, nos</w:t>
      </w:r>
      <w:r w:rsidR="00C70B91" w:rsidRPr="003947A5">
        <w:rPr>
          <w:rFonts w:ascii="Arial" w:hAnsi="Arial" w:cs="Arial"/>
        </w:rPr>
        <w:t xml:space="preserve"> tests s</w:t>
      </w:r>
      <w:r w:rsidR="003A58AE" w:rsidRPr="003947A5">
        <w:rPr>
          <w:rFonts w:ascii="Arial" w:hAnsi="Arial" w:cs="Arial"/>
        </w:rPr>
        <w:t>e</w:t>
      </w:r>
      <w:r w:rsidR="00C70B91" w:rsidRPr="003947A5">
        <w:rPr>
          <w:rFonts w:ascii="Arial" w:hAnsi="Arial" w:cs="Arial"/>
        </w:rPr>
        <w:t xml:space="preserve"> limit</w:t>
      </w:r>
      <w:r w:rsidR="003A58AE" w:rsidRPr="003947A5">
        <w:rPr>
          <w:rFonts w:ascii="Arial" w:hAnsi="Arial" w:cs="Arial"/>
        </w:rPr>
        <w:t>ent</w:t>
      </w:r>
      <w:r w:rsidR="00C70B91" w:rsidRPr="003947A5">
        <w:rPr>
          <w:rFonts w:ascii="Arial" w:hAnsi="Arial" w:cs="Arial"/>
        </w:rPr>
        <w:t xml:space="preserve"> à la Suisse</w:t>
      </w:r>
      <w:r w:rsidR="00431EE8" w:rsidRPr="003947A5">
        <w:rPr>
          <w:rFonts w:ascii="Arial" w:hAnsi="Arial" w:cs="Arial"/>
        </w:rPr>
        <w:t xml:space="preserve">. </w:t>
      </w:r>
    </w:p>
    <w:p w:rsidR="00431EE8" w:rsidRPr="003947A5" w:rsidRDefault="00FE503B" w:rsidP="00505F91">
      <w:r w:rsidRPr="003947A5">
        <w:lastRenderedPageBreak/>
        <w:t>Afin d</w:t>
      </w:r>
      <w:r w:rsidR="00B22632" w:rsidRPr="003947A5">
        <w:t>’</w:t>
      </w:r>
      <w:r w:rsidRPr="003947A5">
        <w:t xml:space="preserve">améliorer la qualité du service dans un plus grand nombre de régions, nous </w:t>
      </w:r>
      <w:r w:rsidR="00C263D1" w:rsidRPr="003947A5">
        <w:t>recherchons l’appui</w:t>
      </w:r>
      <w:r w:rsidRPr="003947A5">
        <w:t xml:space="preserve"> </w:t>
      </w:r>
      <w:r w:rsidR="00E323BD" w:rsidRPr="003947A5">
        <w:t>de</w:t>
      </w:r>
      <w:r w:rsidRPr="003947A5">
        <w:t xml:space="preserve"> </w:t>
      </w:r>
      <w:r w:rsidR="009B3709" w:rsidRPr="003947A5">
        <w:t>bénévoles</w:t>
      </w:r>
      <w:r w:rsidRPr="003947A5">
        <w:t xml:space="preserve"> locaux. Si vous souhaitez améliorer l</w:t>
      </w:r>
      <w:r w:rsidR="00B22632" w:rsidRPr="003947A5">
        <w:t>’</w:t>
      </w:r>
      <w:r w:rsidRPr="003947A5">
        <w:t>appli</w:t>
      </w:r>
      <w:r w:rsidR="003C6020" w:rsidRPr="003947A5">
        <w:t xml:space="preserve">cation dans votre région, nous nous ferons un plaisir de </w:t>
      </w:r>
      <w:r w:rsidRPr="003947A5">
        <w:t>travailler avec vous. Nous vous propos</w:t>
      </w:r>
      <w:r w:rsidR="00C263D1" w:rsidRPr="003947A5">
        <w:t>ons</w:t>
      </w:r>
      <w:r w:rsidRPr="003947A5">
        <w:t xml:space="preserve"> un environnement de test qui vous permet</w:t>
      </w:r>
      <w:r w:rsidR="000F3B19" w:rsidRPr="003947A5">
        <w:t>tra</w:t>
      </w:r>
      <w:r w:rsidRPr="003947A5">
        <w:t xml:space="preserve"> d</w:t>
      </w:r>
      <w:r w:rsidR="00B22632" w:rsidRPr="003947A5">
        <w:t>’</w:t>
      </w:r>
      <w:r w:rsidRPr="003947A5">
        <w:t xml:space="preserve">accéder rapidement aux nouvelles fonctionnalités. Si vous </w:t>
      </w:r>
      <w:r w:rsidR="00C37E58" w:rsidRPr="003947A5">
        <w:t>voulez</w:t>
      </w:r>
      <w:r w:rsidRPr="003947A5">
        <w:t xml:space="preserve"> simplement nous faire part de vos </w:t>
      </w:r>
      <w:r w:rsidR="00C37E58" w:rsidRPr="003947A5">
        <w:t>remarques</w:t>
      </w:r>
      <w:r w:rsidRPr="003947A5">
        <w:t xml:space="preserve">, </w:t>
      </w:r>
      <w:r w:rsidR="000F3B19" w:rsidRPr="003947A5">
        <w:t>contactez-nous</w:t>
      </w:r>
      <w:r w:rsidRPr="003947A5">
        <w:t xml:space="preserve"> par l</w:t>
      </w:r>
      <w:r w:rsidR="00B22632" w:rsidRPr="003947A5">
        <w:t>’</w:t>
      </w:r>
      <w:r w:rsidRPr="003947A5">
        <w:t>intermédiaire de l</w:t>
      </w:r>
      <w:r w:rsidR="00B22632" w:rsidRPr="003947A5">
        <w:t>’</w:t>
      </w:r>
      <w:r w:rsidRPr="003947A5">
        <w:t xml:space="preserve">application ou </w:t>
      </w:r>
      <w:r w:rsidR="001674AC" w:rsidRPr="003947A5">
        <w:t>écrivez-nous</w:t>
      </w:r>
      <w:r w:rsidR="000F3B19" w:rsidRPr="003947A5">
        <w:t xml:space="preserve"> à l</w:t>
      </w:r>
      <w:r w:rsidR="00B22632" w:rsidRPr="003947A5">
        <w:t>’</w:t>
      </w:r>
      <w:r w:rsidR="000F3B19" w:rsidRPr="003947A5">
        <w:t>adresse</w:t>
      </w:r>
      <w:r w:rsidRPr="003947A5">
        <w:t xml:space="preserve"> </w:t>
      </w:r>
      <w:hyperlink r:id="rId11" w:history="1">
        <w:r w:rsidR="00431EE8" w:rsidRPr="003947A5">
          <w:rPr>
            <w:rStyle w:val="Lienhypertexte"/>
            <w:szCs w:val="28"/>
          </w:rPr>
          <w:t>tech@sbv-fsa.ch</w:t>
        </w:r>
      </w:hyperlink>
      <w:r w:rsidR="00431EE8" w:rsidRPr="003947A5">
        <w:t xml:space="preserve">. </w:t>
      </w:r>
    </w:p>
    <w:p w:rsidR="00431EE8" w:rsidRPr="003947A5" w:rsidRDefault="007F20BD" w:rsidP="00505F91">
      <w:pPr>
        <w:rPr>
          <w:b/>
          <w:bCs/>
        </w:rPr>
      </w:pPr>
      <w:r w:rsidRPr="003947A5">
        <w:rPr>
          <w:b/>
          <w:bCs/>
        </w:rPr>
        <w:t xml:space="preserve">Vidéo </w:t>
      </w:r>
      <w:r w:rsidR="00431EE8" w:rsidRPr="003947A5">
        <w:rPr>
          <w:b/>
          <w:bCs/>
        </w:rPr>
        <w:t>Youtube (</w:t>
      </w:r>
      <w:r w:rsidRPr="003947A5">
        <w:rPr>
          <w:b/>
          <w:bCs/>
        </w:rPr>
        <w:t>en anglais</w:t>
      </w:r>
      <w:r w:rsidR="00431EE8" w:rsidRPr="003947A5">
        <w:rPr>
          <w:b/>
          <w:bCs/>
        </w:rPr>
        <w:t>)</w:t>
      </w:r>
    </w:p>
    <w:p w:rsidR="00431EE8" w:rsidRPr="003947A5" w:rsidRDefault="00AC42A7" w:rsidP="00505F91">
      <w:hyperlink r:id="rId12" w:history="1">
        <w:r w:rsidR="00431EE8" w:rsidRPr="003947A5">
          <w:rPr>
            <w:rStyle w:val="Lienhypertexte"/>
            <w:szCs w:val="28"/>
          </w:rPr>
          <w:t>https://www.youtube.com/watch?v=gTnrA9rQLiw</w:t>
        </w:r>
      </w:hyperlink>
    </w:p>
    <w:p w:rsidR="00431EE8" w:rsidRPr="003947A5" w:rsidRDefault="007F20BD" w:rsidP="00505F91">
      <w:pPr>
        <w:rPr>
          <w:b/>
          <w:bCs/>
        </w:rPr>
      </w:pPr>
      <w:r w:rsidRPr="003947A5">
        <w:rPr>
          <w:b/>
          <w:bCs/>
        </w:rPr>
        <w:t>Lien vers l</w:t>
      </w:r>
      <w:r w:rsidR="00B22632" w:rsidRPr="003947A5">
        <w:rPr>
          <w:b/>
          <w:bCs/>
        </w:rPr>
        <w:t>’</w:t>
      </w:r>
      <w:r w:rsidR="00431EE8" w:rsidRPr="003947A5">
        <w:rPr>
          <w:b/>
          <w:bCs/>
        </w:rPr>
        <w:t>App</w:t>
      </w:r>
      <w:r w:rsidRPr="003947A5">
        <w:rPr>
          <w:b/>
          <w:bCs/>
        </w:rPr>
        <w:t xml:space="preserve"> s</w:t>
      </w:r>
      <w:r w:rsidR="00431EE8" w:rsidRPr="003947A5">
        <w:rPr>
          <w:b/>
          <w:bCs/>
        </w:rPr>
        <w:t>tore</w:t>
      </w:r>
    </w:p>
    <w:p w:rsidR="00F53C17" w:rsidRPr="003947A5" w:rsidRDefault="00AC42A7" w:rsidP="00505F91">
      <w:pPr>
        <w:rPr>
          <w:rStyle w:val="Lienhypertexte"/>
          <w:szCs w:val="28"/>
        </w:rPr>
      </w:pPr>
      <w:hyperlink r:id="rId13" w:history="1">
        <w:r w:rsidR="00431EE8" w:rsidRPr="003947A5">
          <w:rPr>
            <w:rStyle w:val="Lienhypertexte"/>
            <w:szCs w:val="28"/>
          </w:rPr>
          <w:t>https://apps.apple.com/ch/app/myway-pro/id1434398223</w:t>
        </w:r>
      </w:hyperlink>
    </w:p>
    <w:p w:rsidR="00431EE8" w:rsidRPr="003947A5" w:rsidRDefault="007F20BD" w:rsidP="00505F91">
      <w:pPr>
        <w:rPr>
          <w:b/>
          <w:bCs/>
          <w:lang w:val="en-GB"/>
        </w:rPr>
      </w:pPr>
      <w:r w:rsidRPr="003947A5">
        <w:rPr>
          <w:b/>
          <w:bCs/>
          <w:lang w:val="en-GB"/>
        </w:rPr>
        <w:t xml:space="preserve">Icône </w:t>
      </w:r>
      <w:r w:rsidR="00431EE8" w:rsidRPr="003947A5">
        <w:rPr>
          <w:b/>
          <w:bCs/>
          <w:lang w:val="en-GB"/>
        </w:rPr>
        <w:t>App</w:t>
      </w:r>
      <w:r w:rsidRPr="003947A5">
        <w:rPr>
          <w:b/>
          <w:bCs/>
          <w:lang w:val="en-GB"/>
        </w:rPr>
        <w:t xml:space="preserve"> store</w:t>
      </w:r>
    </w:p>
    <w:p w:rsidR="00431EE8" w:rsidRPr="003947A5" w:rsidRDefault="00431EE8" w:rsidP="00431EE8">
      <w:pPr>
        <w:rPr>
          <w:lang w:val="en-GB"/>
        </w:rPr>
      </w:pPr>
      <w:r w:rsidRPr="003947A5">
        <w:rPr>
          <w:b/>
          <w:bCs/>
          <w:noProof/>
          <w:szCs w:val="28"/>
          <w:lang w:eastAsia="fr-FR"/>
        </w:rPr>
        <w:drawing>
          <wp:inline distT="0" distB="0" distL="0" distR="0" wp14:anchorId="1079B31A" wp14:editId="27D8AF0F">
            <wp:extent cx="2838450" cy="2838450"/>
            <wp:effectExtent l="0" t="0" r="0" b="0"/>
            <wp:docPr id="3" name="Grafik 1" descr="MyWay Pro App Store Icon" title="MyWay Pro App 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MyWay Pro App Store Ic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9544" cy="2839544"/>
                    </a:xfrm>
                    <a:prstGeom prst="rect">
                      <a:avLst/>
                    </a:prstGeom>
                  </pic:spPr>
                </pic:pic>
              </a:graphicData>
            </a:graphic>
          </wp:inline>
        </w:drawing>
      </w:r>
    </w:p>
    <w:p w:rsidR="00ED001C" w:rsidRPr="003947A5" w:rsidRDefault="000540FC" w:rsidP="006173D4">
      <w:pPr>
        <w:pStyle w:val="Titre2"/>
        <w:rPr>
          <w:lang w:val="fr-FR"/>
        </w:rPr>
      </w:pPr>
      <w:r w:rsidRPr="003947A5">
        <w:rPr>
          <w:sz w:val="28"/>
          <w:lang w:val="fr-FR"/>
        </w:rPr>
        <w:t>Comment trouvez-vous l</w:t>
      </w:r>
      <w:r w:rsidR="00B22632" w:rsidRPr="003947A5">
        <w:rPr>
          <w:sz w:val="28"/>
          <w:lang w:val="fr-FR"/>
        </w:rPr>
        <w:t>’</w:t>
      </w:r>
      <w:r w:rsidRPr="003947A5">
        <w:rPr>
          <w:sz w:val="28"/>
          <w:lang w:val="fr-FR"/>
        </w:rPr>
        <w:t xml:space="preserve">Islande ? </w:t>
      </w:r>
    </w:p>
    <w:p w:rsidR="006173D4" w:rsidRPr="003947A5" w:rsidRDefault="004D02BA" w:rsidP="00505F91">
      <w:pPr>
        <w:rPr>
          <w:rFonts w:cs="Arial"/>
          <w:szCs w:val="28"/>
        </w:rPr>
      </w:pPr>
      <w:r w:rsidRPr="003947A5">
        <w:rPr>
          <w:rFonts w:cs="Arial"/>
          <w:szCs w:val="28"/>
        </w:rPr>
        <w:t>Par</w:t>
      </w:r>
      <w:r w:rsidR="00505F91" w:rsidRPr="003947A5">
        <w:rPr>
          <w:rFonts w:cs="Arial"/>
          <w:szCs w:val="28"/>
        </w:rPr>
        <w:t xml:space="preserve"> </w:t>
      </w:r>
      <w:r w:rsidR="00505F91" w:rsidRPr="003947A5">
        <w:rPr>
          <w:rFonts w:cs="Arial"/>
          <w:b/>
          <w:szCs w:val="28"/>
        </w:rPr>
        <w:t>Hlynur Þór Agnarsson</w:t>
      </w:r>
      <w:r w:rsidR="00505F91" w:rsidRPr="003947A5">
        <w:rPr>
          <w:rFonts w:cs="Arial"/>
          <w:szCs w:val="28"/>
        </w:rPr>
        <w:t>,</w:t>
      </w:r>
      <w:r w:rsidR="00BB5D6C" w:rsidRPr="003947A5">
        <w:rPr>
          <w:rFonts w:cs="Arial"/>
          <w:szCs w:val="28"/>
        </w:rPr>
        <w:t xml:space="preserve"> consultant</w:t>
      </w:r>
      <w:r w:rsidR="00505F91" w:rsidRPr="003947A5">
        <w:rPr>
          <w:rFonts w:cs="Arial"/>
          <w:szCs w:val="28"/>
        </w:rPr>
        <w:t xml:space="preserve"> Accessibilit</w:t>
      </w:r>
      <w:r w:rsidR="00BB5D6C" w:rsidRPr="003947A5">
        <w:rPr>
          <w:rFonts w:cs="Arial"/>
          <w:szCs w:val="28"/>
        </w:rPr>
        <w:t>é</w:t>
      </w:r>
      <w:r w:rsidR="003F4315" w:rsidRPr="003947A5">
        <w:rPr>
          <w:rFonts w:cs="Arial"/>
          <w:szCs w:val="28"/>
        </w:rPr>
        <w:t xml:space="preserve"> au</w:t>
      </w:r>
      <w:r w:rsidR="00505F91" w:rsidRPr="003947A5">
        <w:rPr>
          <w:rFonts w:cs="Arial"/>
          <w:szCs w:val="28"/>
        </w:rPr>
        <w:br/>
        <w:t xml:space="preserve">Blindrafélagið, </w:t>
      </w:r>
      <w:r w:rsidR="003F4315" w:rsidRPr="003947A5">
        <w:rPr>
          <w:rFonts w:cs="Arial"/>
          <w:szCs w:val="28"/>
        </w:rPr>
        <w:t>l</w:t>
      </w:r>
      <w:r w:rsidR="00B22632" w:rsidRPr="003947A5">
        <w:rPr>
          <w:rFonts w:cs="Arial"/>
          <w:szCs w:val="28"/>
        </w:rPr>
        <w:t>’</w:t>
      </w:r>
      <w:r w:rsidR="003F4315" w:rsidRPr="003947A5">
        <w:rPr>
          <w:rFonts w:cs="Arial"/>
          <w:szCs w:val="28"/>
        </w:rPr>
        <w:t xml:space="preserve">Association islandaise des déficients visuels </w:t>
      </w:r>
      <w:r w:rsidR="00505F91" w:rsidRPr="003947A5">
        <w:rPr>
          <w:rFonts w:cs="Arial"/>
          <w:szCs w:val="28"/>
        </w:rPr>
        <w:br/>
      </w:r>
      <w:hyperlink r:id="rId15" w:history="1">
        <w:r w:rsidR="00505F91" w:rsidRPr="003947A5">
          <w:rPr>
            <w:rStyle w:val="Lienhypertexte"/>
            <w:rFonts w:cs="Arial"/>
            <w:szCs w:val="28"/>
          </w:rPr>
          <w:t>hlynur@blind.is</w:t>
        </w:r>
      </w:hyperlink>
      <w:r w:rsidR="00505F91" w:rsidRPr="003947A5">
        <w:rPr>
          <w:rFonts w:cs="Arial"/>
          <w:szCs w:val="28"/>
        </w:rPr>
        <w:t xml:space="preserve"> </w:t>
      </w:r>
    </w:p>
    <w:p w:rsidR="00525106" w:rsidRPr="003947A5" w:rsidRDefault="00BD583C" w:rsidP="00505F91">
      <w:pPr>
        <w:rPr>
          <w:rFonts w:cs="Arial"/>
          <w:szCs w:val="28"/>
        </w:rPr>
      </w:pPr>
      <w:r w:rsidRPr="003947A5">
        <w:rPr>
          <w:rFonts w:cs="Arial"/>
          <w:szCs w:val="28"/>
        </w:rPr>
        <w:t xml:space="preserve">Le </w:t>
      </w:r>
      <w:r w:rsidR="00505F91" w:rsidRPr="003947A5">
        <w:rPr>
          <w:rFonts w:cs="Arial"/>
          <w:szCs w:val="28"/>
        </w:rPr>
        <w:t xml:space="preserve">Blindrafélagið, </w:t>
      </w:r>
      <w:r w:rsidRPr="003947A5">
        <w:rPr>
          <w:rFonts w:cs="Arial"/>
          <w:szCs w:val="28"/>
        </w:rPr>
        <w:t>l</w:t>
      </w:r>
      <w:r w:rsidR="00B22632" w:rsidRPr="003947A5">
        <w:rPr>
          <w:rFonts w:cs="Arial"/>
          <w:szCs w:val="28"/>
        </w:rPr>
        <w:t>’</w:t>
      </w:r>
      <w:r w:rsidRPr="003947A5">
        <w:rPr>
          <w:rFonts w:cs="Arial"/>
          <w:szCs w:val="28"/>
        </w:rPr>
        <w:t xml:space="preserve">Association islandaise des déficients visuels, </w:t>
      </w:r>
      <w:r w:rsidR="00296DC6" w:rsidRPr="003947A5">
        <w:rPr>
          <w:rFonts w:cs="Arial"/>
          <w:szCs w:val="28"/>
        </w:rPr>
        <w:t xml:space="preserve">a </w:t>
      </w:r>
      <w:r w:rsidR="00F22428" w:rsidRPr="003947A5">
        <w:rPr>
          <w:rFonts w:cs="Arial"/>
          <w:szCs w:val="28"/>
        </w:rPr>
        <w:t>analysé durant toute l’année</w:t>
      </w:r>
      <w:r w:rsidR="00811ED2" w:rsidRPr="003947A5">
        <w:rPr>
          <w:rFonts w:cs="Arial"/>
          <w:szCs w:val="28"/>
        </w:rPr>
        <w:t xml:space="preserve"> </w:t>
      </w:r>
      <w:r w:rsidR="00296DC6" w:rsidRPr="003947A5">
        <w:rPr>
          <w:rFonts w:cs="Arial"/>
          <w:szCs w:val="28"/>
        </w:rPr>
        <w:t xml:space="preserve">un grand nombre </w:t>
      </w:r>
      <w:r w:rsidR="00811ED2" w:rsidRPr="003947A5">
        <w:rPr>
          <w:rFonts w:cs="Arial"/>
          <w:szCs w:val="28"/>
        </w:rPr>
        <w:t>d</w:t>
      </w:r>
      <w:r w:rsidR="00F22428" w:rsidRPr="003947A5">
        <w:rPr>
          <w:rFonts w:cs="Arial"/>
          <w:szCs w:val="28"/>
        </w:rPr>
        <w:t xml:space="preserve">e possibilités </w:t>
      </w:r>
      <w:r w:rsidR="00296DC6" w:rsidRPr="003947A5">
        <w:rPr>
          <w:rFonts w:cs="Arial"/>
          <w:szCs w:val="28"/>
        </w:rPr>
        <w:t>en matière de solutions de navigation et d</w:t>
      </w:r>
      <w:r w:rsidR="00B22632" w:rsidRPr="003947A5">
        <w:rPr>
          <w:rFonts w:cs="Arial"/>
          <w:szCs w:val="28"/>
        </w:rPr>
        <w:t>’</w:t>
      </w:r>
      <w:r w:rsidR="00296DC6" w:rsidRPr="003947A5">
        <w:rPr>
          <w:rFonts w:cs="Arial"/>
          <w:szCs w:val="28"/>
        </w:rPr>
        <w:t>orientation.</w:t>
      </w:r>
      <w:r w:rsidR="00F450AE" w:rsidRPr="003947A5">
        <w:rPr>
          <w:rFonts w:cs="Arial"/>
          <w:szCs w:val="28"/>
        </w:rPr>
        <w:t xml:space="preserve"> Parmi elles, </w:t>
      </w:r>
      <w:r w:rsidR="00296DC6" w:rsidRPr="003947A5">
        <w:rPr>
          <w:rFonts w:cs="Arial"/>
          <w:szCs w:val="28"/>
        </w:rPr>
        <w:t>de</w:t>
      </w:r>
      <w:r w:rsidR="00F450AE" w:rsidRPr="003947A5">
        <w:rPr>
          <w:rFonts w:cs="Arial"/>
          <w:szCs w:val="28"/>
        </w:rPr>
        <w:t>s</w:t>
      </w:r>
      <w:r w:rsidR="00296DC6" w:rsidRPr="003947A5">
        <w:rPr>
          <w:rFonts w:cs="Arial"/>
          <w:szCs w:val="28"/>
        </w:rPr>
        <w:t xml:space="preserve"> solutions de balises </w:t>
      </w:r>
      <w:r w:rsidR="009429CE" w:rsidRPr="003947A5">
        <w:rPr>
          <w:rFonts w:cs="Arial"/>
          <w:szCs w:val="28"/>
        </w:rPr>
        <w:t>Bluetooth</w:t>
      </w:r>
      <w:r w:rsidR="00296DC6" w:rsidRPr="003947A5">
        <w:rPr>
          <w:rFonts w:cs="Arial"/>
          <w:szCs w:val="28"/>
        </w:rPr>
        <w:t xml:space="preserve"> avec cartographie 3D, de</w:t>
      </w:r>
      <w:r w:rsidR="00525106" w:rsidRPr="003947A5">
        <w:rPr>
          <w:rFonts w:cs="Arial"/>
          <w:szCs w:val="28"/>
        </w:rPr>
        <w:t>s</w:t>
      </w:r>
      <w:r w:rsidR="00296DC6" w:rsidRPr="003947A5">
        <w:rPr>
          <w:rFonts w:cs="Arial"/>
          <w:szCs w:val="28"/>
        </w:rPr>
        <w:t xml:space="preserve"> balises audio, de</w:t>
      </w:r>
      <w:r w:rsidR="00525106" w:rsidRPr="003947A5">
        <w:rPr>
          <w:rFonts w:cs="Arial"/>
          <w:szCs w:val="28"/>
        </w:rPr>
        <w:t xml:space="preserve">s </w:t>
      </w:r>
      <w:r w:rsidR="009619DE" w:rsidRPr="003947A5">
        <w:rPr>
          <w:rFonts w:cs="Arial"/>
          <w:szCs w:val="28"/>
        </w:rPr>
        <w:t>bandes</w:t>
      </w:r>
      <w:r w:rsidR="00525106" w:rsidRPr="003947A5">
        <w:rPr>
          <w:rFonts w:cs="Arial"/>
          <w:szCs w:val="28"/>
        </w:rPr>
        <w:t xml:space="preserve"> de guidage</w:t>
      </w:r>
      <w:r w:rsidR="00296DC6" w:rsidRPr="003947A5">
        <w:rPr>
          <w:rFonts w:cs="Arial"/>
          <w:szCs w:val="28"/>
        </w:rPr>
        <w:t xml:space="preserve"> tactiles, de</w:t>
      </w:r>
      <w:r w:rsidR="00D92BE7" w:rsidRPr="003947A5">
        <w:rPr>
          <w:rFonts w:cs="Arial"/>
          <w:szCs w:val="28"/>
        </w:rPr>
        <w:t>s</w:t>
      </w:r>
      <w:r w:rsidR="00296DC6" w:rsidRPr="003947A5">
        <w:rPr>
          <w:rFonts w:cs="Arial"/>
          <w:szCs w:val="28"/>
        </w:rPr>
        <w:t xml:space="preserve"> marqueurs NaviLens </w:t>
      </w:r>
      <w:r w:rsidR="00D92BE7" w:rsidRPr="003947A5">
        <w:rPr>
          <w:rFonts w:cs="Arial"/>
          <w:szCs w:val="28"/>
        </w:rPr>
        <w:t>ainsi que</w:t>
      </w:r>
      <w:r w:rsidR="00296DC6" w:rsidRPr="003947A5">
        <w:rPr>
          <w:rFonts w:cs="Arial"/>
          <w:szCs w:val="28"/>
        </w:rPr>
        <w:t xml:space="preserve"> d</w:t>
      </w:r>
      <w:r w:rsidR="00B22632" w:rsidRPr="003947A5">
        <w:rPr>
          <w:rFonts w:cs="Arial"/>
          <w:szCs w:val="28"/>
        </w:rPr>
        <w:t>’</w:t>
      </w:r>
      <w:r w:rsidR="00296DC6" w:rsidRPr="003947A5">
        <w:rPr>
          <w:rFonts w:cs="Arial"/>
          <w:szCs w:val="28"/>
        </w:rPr>
        <w:t>autres solutions similaires.</w:t>
      </w:r>
    </w:p>
    <w:p w:rsidR="00505F91" w:rsidRPr="003947A5" w:rsidRDefault="009F6117" w:rsidP="00505F91">
      <w:pPr>
        <w:rPr>
          <w:rFonts w:cs="Arial"/>
          <w:szCs w:val="28"/>
        </w:rPr>
      </w:pPr>
      <w:r w:rsidRPr="003947A5">
        <w:rPr>
          <w:rFonts w:cs="Arial"/>
          <w:szCs w:val="28"/>
        </w:rPr>
        <w:t>En matière de na</w:t>
      </w:r>
      <w:r w:rsidR="00505F91" w:rsidRPr="003947A5">
        <w:rPr>
          <w:rFonts w:cs="Arial"/>
          <w:szCs w:val="28"/>
        </w:rPr>
        <w:t>vigation</w:t>
      </w:r>
      <w:r w:rsidRPr="003947A5">
        <w:rPr>
          <w:rFonts w:cs="Arial"/>
          <w:szCs w:val="28"/>
        </w:rPr>
        <w:t xml:space="preserve"> audio</w:t>
      </w:r>
      <w:r w:rsidR="00505F91" w:rsidRPr="003947A5">
        <w:rPr>
          <w:rFonts w:cs="Arial"/>
          <w:szCs w:val="28"/>
        </w:rPr>
        <w:t xml:space="preserve">, </w:t>
      </w:r>
      <w:r w:rsidRPr="003947A5">
        <w:rPr>
          <w:rFonts w:cs="Arial"/>
          <w:szCs w:val="28"/>
        </w:rPr>
        <w:t>l</w:t>
      </w:r>
      <w:r w:rsidR="00B22632" w:rsidRPr="003947A5">
        <w:rPr>
          <w:rFonts w:cs="Arial"/>
          <w:szCs w:val="28"/>
        </w:rPr>
        <w:t>’</w:t>
      </w:r>
      <w:r w:rsidRPr="003947A5">
        <w:rPr>
          <w:rFonts w:cs="Arial"/>
          <w:szCs w:val="28"/>
        </w:rPr>
        <w:t xml:space="preserve">Islande </w:t>
      </w:r>
      <w:r w:rsidR="00D92BE7" w:rsidRPr="003947A5">
        <w:rPr>
          <w:rFonts w:cs="Arial"/>
          <w:szCs w:val="28"/>
        </w:rPr>
        <w:t>se classe loin derrière bon nombre d’</w:t>
      </w:r>
      <w:r w:rsidR="005C3E66" w:rsidRPr="003947A5">
        <w:rPr>
          <w:rFonts w:cs="Arial"/>
          <w:szCs w:val="28"/>
        </w:rPr>
        <w:t>au</w:t>
      </w:r>
      <w:r w:rsidRPr="003947A5">
        <w:rPr>
          <w:rFonts w:cs="Arial"/>
          <w:szCs w:val="28"/>
        </w:rPr>
        <w:t>tres pays européens</w:t>
      </w:r>
      <w:r w:rsidR="00505F91" w:rsidRPr="003947A5">
        <w:rPr>
          <w:rFonts w:cs="Arial"/>
          <w:szCs w:val="28"/>
        </w:rPr>
        <w:t xml:space="preserve">. </w:t>
      </w:r>
      <w:r w:rsidR="004404E0" w:rsidRPr="003947A5">
        <w:rPr>
          <w:rFonts w:cs="Arial"/>
          <w:szCs w:val="28"/>
        </w:rPr>
        <w:t xml:space="preserve">Il y a en effet de grandes lacunes en </w:t>
      </w:r>
      <w:r w:rsidR="004404E0" w:rsidRPr="003947A5">
        <w:rPr>
          <w:rFonts w:cs="Arial"/>
          <w:szCs w:val="28"/>
        </w:rPr>
        <w:lastRenderedPageBreak/>
        <w:t>matière d</w:t>
      </w:r>
      <w:r w:rsidR="00B22632" w:rsidRPr="003947A5">
        <w:rPr>
          <w:rFonts w:cs="Arial"/>
          <w:szCs w:val="28"/>
        </w:rPr>
        <w:t>’</w:t>
      </w:r>
      <w:r w:rsidR="004404E0" w:rsidRPr="003947A5">
        <w:rPr>
          <w:rFonts w:cs="Arial"/>
          <w:szCs w:val="28"/>
        </w:rPr>
        <w:t>obligations légales pour mettre en œuvre des balises audio ou d</w:t>
      </w:r>
      <w:r w:rsidR="00B22632" w:rsidRPr="003947A5">
        <w:rPr>
          <w:rFonts w:cs="Arial"/>
          <w:szCs w:val="28"/>
        </w:rPr>
        <w:t>’</w:t>
      </w:r>
      <w:r w:rsidR="004404E0" w:rsidRPr="003947A5">
        <w:rPr>
          <w:rFonts w:cs="Arial"/>
          <w:szCs w:val="28"/>
        </w:rPr>
        <w:t xml:space="preserve">autres dispositifs similaires, </w:t>
      </w:r>
      <w:r w:rsidR="00B356BA" w:rsidRPr="003947A5">
        <w:rPr>
          <w:rFonts w:cs="Arial"/>
          <w:szCs w:val="28"/>
        </w:rPr>
        <w:t>notamment</w:t>
      </w:r>
      <w:r w:rsidR="004404E0" w:rsidRPr="003947A5">
        <w:rPr>
          <w:rFonts w:cs="Arial"/>
          <w:szCs w:val="28"/>
        </w:rPr>
        <w:t xml:space="preserve"> aux intersections et</w:t>
      </w:r>
      <w:r w:rsidR="00B356BA" w:rsidRPr="003947A5">
        <w:rPr>
          <w:rFonts w:cs="Arial"/>
          <w:szCs w:val="28"/>
        </w:rPr>
        <w:t xml:space="preserve"> à l</w:t>
      </w:r>
      <w:r w:rsidR="00B22632" w:rsidRPr="003947A5">
        <w:rPr>
          <w:rFonts w:cs="Arial"/>
          <w:szCs w:val="28"/>
        </w:rPr>
        <w:t>’</w:t>
      </w:r>
      <w:r w:rsidR="004404E0" w:rsidRPr="003947A5">
        <w:rPr>
          <w:rFonts w:cs="Arial"/>
          <w:szCs w:val="28"/>
        </w:rPr>
        <w:t>entrée des bâtiments. Tout récemment, certaines des plus grandes municipalités islandaises ont commencé à placer des plots et des plaques d</w:t>
      </w:r>
      <w:r w:rsidR="00B22632" w:rsidRPr="003947A5">
        <w:rPr>
          <w:rFonts w:cs="Arial"/>
          <w:szCs w:val="28"/>
        </w:rPr>
        <w:t>’</w:t>
      </w:r>
      <w:r w:rsidR="004404E0" w:rsidRPr="003947A5">
        <w:rPr>
          <w:rFonts w:cs="Arial"/>
          <w:szCs w:val="28"/>
        </w:rPr>
        <w:t xml:space="preserve">avertissement tactiles </w:t>
      </w:r>
      <w:r w:rsidR="00D92BE7" w:rsidRPr="003947A5">
        <w:rPr>
          <w:rFonts w:cs="Arial"/>
          <w:szCs w:val="28"/>
        </w:rPr>
        <w:t>à proximité</w:t>
      </w:r>
      <w:r w:rsidR="004404E0" w:rsidRPr="003947A5">
        <w:rPr>
          <w:rFonts w:cs="Arial"/>
          <w:szCs w:val="28"/>
        </w:rPr>
        <w:t xml:space="preserve"> des arrêts de bus et des intersections, </w:t>
      </w:r>
      <w:r w:rsidR="00D92BE7" w:rsidRPr="003947A5">
        <w:rPr>
          <w:rFonts w:cs="Arial"/>
          <w:szCs w:val="28"/>
        </w:rPr>
        <w:t xml:space="preserve">et quelques </w:t>
      </w:r>
      <w:r w:rsidR="009619DE" w:rsidRPr="003947A5">
        <w:rPr>
          <w:rFonts w:cs="Arial"/>
          <w:szCs w:val="28"/>
        </w:rPr>
        <w:t xml:space="preserve">bandes </w:t>
      </w:r>
      <w:r w:rsidR="00002A09" w:rsidRPr="003947A5">
        <w:rPr>
          <w:rFonts w:cs="Arial"/>
          <w:szCs w:val="28"/>
        </w:rPr>
        <w:t>de guidage</w:t>
      </w:r>
      <w:r w:rsidR="004404E0" w:rsidRPr="003947A5">
        <w:rPr>
          <w:rFonts w:cs="Arial"/>
          <w:szCs w:val="28"/>
        </w:rPr>
        <w:t xml:space="preserve"> à l</w:t>
      </w:r>
      <w:r w:rsidR="00B22632" w:rsidRPr="003947A5">
        <w:rPr>
          <w:rFonts w:cs="Arial"/>
          <w:szCs w:val="28"/>
        </w:rPr>
        <w:t>’</w:t>
      </w:r>
      <w:r w:rsidR="004404E0" w:rsidRPr="003947A5">
        <w:rPr>
          <w:rFonts w:cs="Arial"/>
          <w:szCs w:val="28"/>
        </w:rPr>
        <w:t>extérieur</w:t>
      </w:r>
      <w:r w:rsidR="00505F91" w:rsidRPr="003947A5">
        <w:rPr>
          <w:rFonts w:cs="Arial"/>
          <w:szCs w:val="28"/>
        </w:rPr>
        <w:t xml:space="preserve">. </w:t>
      </w:r>
    </w:p>
    <w:p w:rsidR="00505F91" w:rsidRPr="003947A5" w:rsidRDefault="002D242B" w:rsidP="00505F91">
      <w:pPr>
        <w:rPr>
          <w:rFonts w:cs="Arial"/>
          <w:szCs w:val="28"/>
        </w:rPr>
      </w:pPr>
      <w:r w:rsidRPr="003947A5">
        <w:rPr>
          <w:rFonts w:cs="Arial"/>
          <w:szCs w:val="28"/>
        </w:rPr>
        <w:t xml:space="preserve">Aussi mauvaise que soit la situation, nous </w:t>
      </w:r>
      <w:r w:rsidR="00B21454" w:rsidRPr="003947A5">
        <w:rPr>
          <w:rFonts w:cs="Arial"/>
          <w:szCs w:val="28"/>
        </w:rPr>
        <w:t>tâchons</w:t>
      </w:r>
      <w:r w:rsidRPr="003947A5">
        <w:rPr>
          <w:rFonts w:cs="Arial"/>
          <w:szCs w:val="28"/>
        </w:rPr>
        <w:t xml:space="preserve"> de regarder vers l</w:t>
      </w:r>
      <w:r w:rsidR="00B22632" w:rsidRPr="003947A5">
        <w:rPr>
          <w:rFonts w:cs="Arial"/>
          <w:szCs w:val="28"/>
        </w:rPr>
        <w:t>’</w:t>
      </w:r>
      <w:r w:rsidRPr="003947A5">
        <w:rPr>
          <w:rFonts w:cs="Arial"/>
          <w:szCs w:val="28"/>
        </w:rPr>
        <w:t xml:space="preserve">avenir et de nous concentrer sur ce que nous pouvons </w:t>
      </w:r>
      <w:r w:rsidR="00F72EC4" w:rsidRPr="003947A5">
        <w:rPr>
          <w:rFonts w:cs="Arial"/>
          <w:szCs w:val="28"/>
        </w:rPr>
        <w:t xml:space="preserve">mettre en œuvre pour faire évoluer ces </w:t>
      </w:r>
      <w:r w:rsidR="00502E9A" w:rsidRPr="003947A5">
        <w:rPr>
          <w:rFonts w:cs="Arial"/>
          <w:szCs w:val="28"/>
        </w:rPr>
        <w:t>planifications</w:t>
      </w:r>
      <w:r w:rsidR="00F72EC4" w:rsidRPr="003947A5">
        <w:rPr>
          <w:rFonts w:cs="Arial"/>
          <w:szCs w:val="28"/>
        </w:rPr>
        <w:t xml:space="preserve"> aléatoires</w:t>
      </w:r>
      <w:r w:rsidRPr="003947A5">
        <w:rPr>
          <w:rFonts w:cs="Arial"/>
          <w:szCs w:val="28"/>
        </w:rPr>
        <w:t>. En discutant et en travaillant avec les responsables gouvernementaux et les autres acteurs concernés, nous essayons d</w:t>
      </w:r>
      <w:r w:rsidR="00B22632" w:rsidRPr="003947A5">
        <w:rPr>
          <w:rFonts w:cs="Arial"/>
          <w:szCs w:val="28"/>
        </w:rPr>
        <w:t>’</w:t>
      </w:r>
      <w:r w:rsidRPr="003947A5">
        <w:rPr>
          <w:rFonts w:cs="Arial"/>
          <w:szCs w:val="28"/>
        </w:rPr>
        <w:t>a</w:t>
      </w:r>
      <w:r w:rsidR="00502E9A" w:rsidRPr="003947A5">
        <w:rPr>
          <w:rFonts w:cs="Arial"/>
          <w:szCs w:val="28"/>
        </w:rPr>
        <w:t>vancer</w:t>
      </w:r>
      <w:r w:rsidR="00D42972" w:rsidRPr="003947A5">
        <w:rPr>
          <w:rFonts w:cs="Arial"/>
          <w:szCs w:val="28"/>
        </w:rPr>
        <w:t xml:space="preserve"> </w:t>
      </w:r>
      <w:r w:rsidR="00F72EC4" w:rsidRPr="003947A5">
        <w:rPr>
          <w:rFonts w:cs="Arial"/>
          <w:szCs w:val="28"/>
        </w:rPr>
        <w:t>dans le bon sens</w:t>
      </w:r>
      <w:r w:rsidRPr="003947A5">
        <w:rPr>
          <w:rFonts w:cs="Arial"/>
          <w:szCs w:val="28"/>
        </w:rPr>
        <w:t>. Même s</w:t>
      </w:r>
      <w:r w:rsidR="00B22632" w:rsidRPr="003947A5">
        <w:rPr>
          <w:rFonts w:cs="Arial"/>
          <w:szCs w:val="28"/>
        </w:rPr>
        <w:t>’</w:t>
      </w:r>
      <w:r w:rsidRPr="003947A5">
        <w:rPr>
          <w:rFonts w:cs="Arial"/>
          <w:szCs w:val="28"/>
        </w:rPr>
        <w:t>il s</w:t>
      </w:r>
      <w:r w:rsidR="00B22632" w:rsidRPr="003947A5">
        <w:rPr>
          <w:rFonts w:cs="Arial"/>
          <w:szCs w:val="28"/>
        </w:rPr>
        <w:t>’</w:t>
      </w:r>
      <w:r w:rsidRPr="003947A5">
        <w:rPr>
          <w:rFonts w:cs="Arial"/>
          <w:szCs w:val="28"/>
        </w:rPr>
        <w:t>agit d</w:t>
      </w:r>
      <w:r w:rsidR="00B22632" w:rsidRPr="003947A5">
        <w:rPr>
          <w:rFonts w:cs="Arial"/>
          <w:szCs w:val="28"/>
        </w:rPr>
        <w:t>’</w:t>
      </w:r>
      <w:r w:rsidRPr="003947A5">
        <w:rPr>
          <w:rFonts w:cs="Arial"/>
          <w:szCs w:val="28"/>
        </w:rPr>
        <w:t>un marathon et non d</w:t>
      </w:r>
      <w:r w:rsidR="00B22632" w:rsidRPr="003947A5">
        <w:rPr>
          <w:rFonts w:cs="Arial"/>
          <w:szCs w:val="28"/>
        </w:rPr>
        <w:t>’</w:t>
      </w:r>
      <w:r w:rsidRPr="003947A5">
        <w:rPr>
          <w:rFonts w:cs="Arial"/>
          <w:szCs w:val="28"/>
        </w:rPr>
        <w:t>un sprint, nous espérons qu</w:t>
      </w:r>
      <w:r w:rsidR="00B22632" w:rsidRPr="003947A5">
        <w:rPr>
          <w:rFonts w:cs="Arial"/>
          <w:szCs w:val="28"/>
        </w:rPr>
        <w:t>’</w:t>
      </w:r>
      <w:r w:rsidRPr="003947A5">
        <w:rPr>
          <w:rFonts w:cs="Arial"/>
          <w:szCs w:val="28"/>
        </w:rPr>
        <w:t xml:space="preserve">avec le temps, toutes les </w:t>
      </w:r>
      <w:r w:rsidR="00F72EC4" w:rsidRPr="003947A5">
        <w:rPr>
          <w:rFonts w:cs="Arial"/>
          <w:szCs w:val="28"/>
        </w:rPr>
        <w:t>infra</w:t>
      </w:r>
      <w:r w:rsidRPr="003947A5">
        <w:rPr>
          <w:rFonts w:cs="Arial"/>
          <w:szCs w:val="28"/>
        </w:rPr>
        <w:t xml:space="preserve">structures nouvellement construites et </w:t>
      </w:r>
      <w:r w:rsidR="00A37D03" w:rsidRPr="003947A5">
        <w:rPr>
          <w:rFonts w:cs="Arial"/>
          <w:szCs w:val="28"/>
        </w:rPr>
        <w:t>rénovées deviendront</w:t>
      </w:r>
      <w:r w:rsidRPr="003947A5">
        <w:rPr>
          <w:rFonts w:cs="Arial"/>
          <w:szCs w:val="28"/>
        </w:rPr>
        <w:t xml:space="preserve"> accessibles à tous</w:t>
      </w:r>
      <w:r w:rsidR="00505F91" w:rsidRPr="003947A5">
        <w:rPr>
          <w:rFonts w:cs="Arial"/>
          <w:szCs w:val="28"/>
        </w:rPr>
        <w:t>.</w:t>
      </w:r>
    </w:p>
    <w:p w:rsidR="003A396C" w:rsidRPr="003947A5" w:rsidRDefault="00155ACB" w:rsidP="00505F91">
      <w:pPr>
        <w:rPr>
          <w:rFonts w:cs="Arial"/>
          <w:szCs w:val="28"/>
        </w:rPr>
      </w:pPr>
      <w:r w:rsidRPr="003947A5">
        <w:rPr>
          <w:rFonts w:cs="Arial"/>
          <w:szCs w:val="28"/>
        </w:rPr>
        <w:t xml:space="preserve">Début 2011, </w:t>
      </w:r>
      <w:r w:rsidR="00E92AD5" w:rsidRPr="003947A5">
        <w:rPr>
          <w:rFonts w:cs="Arial"/>
          <w:szCs w:val="28"/>
        </w:rPr>
        <w:t xml:space="preserve">l’ensemble des bus de la région de la capitale islandaise ont été équipés </w:t>
      </w:r>
      <w:r w:rsidRPr="003947A5">
        <w:rPr>
          <w:rFonts w:cs="Arial"/>
          <w:szCs w:val="28"/>
        </w:rPr>
        <w:t xml:space="preserve">de dispositifs audio </w:t>
      </w:r>
      <w:r w:rsidR="00E92AD5" w:rsidRPr="003947A5">
        <w:rPr>
          <w:rFonts w:cs="Arial"/>
          <w:szCs w:val="28"/>
        </w:rPr>
        <w:t>signalant aux passagers les prochains arrêts.</w:t>
      </w:r>
      <w:r w:rsidRPr="003947A5">
        <w:rPr>
          <w:rFonts w:cs="Arial"/>
          <w:szCs w:val="28"/>
        </w:rPr>
        <w:t xml:space="preserve"> Il s</w:t>
      </w:r>
      <w:r w:rsidR="00B22632" w:rsidRPr="003947A5">
        <w:rPr>
          <w:rFonts w:cs="Arial"/>
          <w:szCs w:val="28"/>
        </w:rPr>
        <w:t>’</w:t>
      </w:r>
      <w:r w:rsidRPr="003947A5">
        <w:rPr>
          <w:rFonts w:cs="Arial"/>
          <w:szCs w:val="28"/>
        </w:rPr>
        <w:t xml:space="preserve">agit </w:t>
      </w:r>
      <w:r w:rsidR="00E92AD5" w:rsidRPr="003947A5">
        <w:rPr>
          <w:rFonts w:cs="Arial"/>
          <w:szCs w:val="28"/>
        </w:rPr>
        <w:t>là</w:t>
      </w:r>
      <w:r w:rsidRPr="003947A5">
        <w:rPr>
          <w:rFonts w:cs="Arial"/>
          <w:szCs w:val="28"/>
        </w:rPr>
        <w:t xml:space="preserve"> d</w:t>
      </w:r>
      <w:r w:rsidR="00B22632" w:rsidRPr="003947A5">
        <w:rPr>
          <w:rFonts w:cs="Arial"/>
          <w:szCs w:val="28"/>
        </w:rPr>
        <w:t>’</w:t>
      </w:r>
      <w:r w:rsidRPr="003947A5">
        <w:rPr>
          <w:rFonts w:cs="Arial"/>
          <w:szCs w:val="28"/>
        </w:rPr>
        <w:t>un grand pas dans la bonne direction</w:t>
      </w:r>
      <w:r w:rsidR="00CB773E" w:rsidRPr="003947A5">
        <w:rPr>
          <w:rFonts w:cs="Arial"/>
          <w:szCs w:val="28"/>
        </w:rPr>
        <w:t xml:space="preserve">, car cette </w:t>
      </w:r>
      <w:r w:rsidRPr="003947A5">
        <w:rPr>
          <w:rFonts w:cs="Arial"/>
          <w:szCs w:val="28"/>
        </w:rPr>
        <w:t>solution inclusive</w:t>
      </w:r>
      <w:r w:rsidR="00CB773E" w:rsidRPr="003947A5">
        <w:rPr>
          <w:rFonts w:cs="Arial"/>
          <w:szCs w:val="28"/>
        </w:rPr>
        <w:t xml:space="preserve"> profite à tous</w:t>
      </w:r>
      <w:r w:rsidR="00E92AD5" w:rsidRPr="003947A5">
        <w:rPr>
          <w:rFonts w:cs="Arial"/>
          <w:szCs w:val="28"/>
        </w:rPr>
        <w:t>,</w:t>
      </w:r>
      <w:r w:rsidR="00CB773E" w:rsidRPr="003947A5">
        <w:rPr>
          <w:rFonts w:cs="Arial"/>
          <w:szCs w:val="28"/>
        </w:rPr>
        <w:t xml:space="preserve"> et non </w:t>
      </w:r>
      <w:r w:rsidR="00E92AD5" w:rsidRPr="003947A5">
        <w:rPr>
          <w:rFonts w:cs="Arial"/>
          <w:szCs w:val="28"/>
        </w:rPr>
        <w:t xml:space="preserve">pas </w:t>
      </w:r>
      <w:r w:rsidR="00CB773E" w:rsidRPr="003947A5">
        <w:rPr>
          <w:rFonts w:cs="Arial"/>
          <w:szCs w:val="28"/>
        </w:rPr>
        <w:t xml:space="preserve">aux seules personnes </w:t>
      </w:r>
      <w:r w:rsidRPr="003947A5">
        <w:rPr>
          <w:rFonts w:cs="Arial"/>
          <w:szCs w:val="28"/>
        </w:rPr>
        <w:t>aveugles et</w:t>
      </w:r>
      <w:r w:rsidR="00CB773E" w:rsidRPr="003947A5">
        <w:rPr>
          <w:rFonts w:cs="Arial"/>
          <w:szCs w:val="28"/>
        </w:rPr>
        <w:t xml:space="preserve"> déficientes visuelles</w:t>
      </w:r>
      <w:r w:rsidRPr="003947A5">
        <w:rPr>
          <w:rFonts w:cs="Arial"/>
          <w:szCs w:val="28"/>
        </w:rPr>
        <w:t>.</w:t>
      </w:r>
      <w:r w:rsidR="00081AFD" w:rsidRPr="003947A5">
        <w:rPr>
          <w:rFonts w:cs="Arial"/>
          <w:szCs w:val="28"/>
        </w:rPr>
        <w:t xml:space="preserve"> </w:t>
      </w:r>
      <w:r w:rsidR="00902D4D" w:rsidRPr="003947A5">
        <w:rPr>
          <w:rFonts w:cs="Arial"/>
          <w:szCs w:val="28"/>
        </w:rPr>
        <w:t>En Islande, c</w:t>
      </w:r>
      <w:r w:rsidR="00B318DA" w:rsidRPr="003947A5">
        <w:rPr>
          <w:rFonts w:cs="Arial"/>
          <w:szCs w:val="28"/>
        </w:rPr>
        <w:t xml:space="preserve">ontrairement à d’autres pays, </w:t>
      </w:r>
      <w:r w:rsidR="00902D4D" w:rsidRPr="003947A5">
        <w:rPr>
          <w:rFonts w:cs="Arial"/>
          <w:szCs w:val="28"/>
        </w:rPr>
        <w:t>l</w:t>
      </w:r>
      <w:r w:rsidR="00081AFD" w:rsidRPr="003947A5">
        <w:rPr>
          <w:rFonts w:cs="Arial"/>
          <w:szCs w:val="28"/>
        </w:rPr>
        <w:t xml:space="preserve">es aveugles et </w:t>
      </w:r>
      <w:r w:rsidR="00E92AD5" w:rsidRPr="003947A5">
        <w:rPr>
          <w:rFonts w:cs="Arial"/>
          <w:szCs w:val="28"/>
        </w:rPr>
        <w:t xml:space="preserve">les </w:t>
      </w:r>
      <w:r w:rsidR="00081AFD" w:rsidRPr="003947A5">
        <w:rPr>
          <w:rFonts w:cs="Arial"/>
          <w:szCs w:val="28"/>
        </w:rPr>
        <w:t xml:space="preserve">déficients visuels </w:t>
      </w:r>
      <w:r w:rsidR="00902D4D" w:rsidRPr="003947A5">
        <w:rPr>
          <w:rFonts w:cs="Arial"/>
          <w:szCs w:val="28"/>
        </w:rPr>
        <w:t>empruntent</w:t>
      </w:r>
      <w:r w:rsidR="00081AFD" w:rsidRPr="003947A5">
        <w:rPr>
          <w:rFonts w:cs="Arial"/>
          <w:szCs w:val="28"/>
        </w:rPr>
        <w:t xml:space="preserve"> très peu les </w:t>
      </w:r>
      <w:r w:rsidRPr="003947A5">
        <w:rPr>
          <w:rFonts w:cs="Arial"/>
          <w:szCs w:val="28"/>
        </w:rPr>
        <w:t xml:space="preserve">transports publics. Cela peut </w:t>
      </w:r>
      <w:r w:rsidR="00524E8F" w:rsidRPr="003947A5">
        <w:rPr>
          <w:rFonts w:cs="Arial"/>
          <w:szCs w:val="28"/>
        </w:rPr>
        <w:t>s</w:t>
      </w:r>
      <w:r w:rsidR="00B22632" w:rsidRPr="003947A5">
        <w:rPr>
          <w:rFonts w:cs="Arial"/>
          <w:szCs w:val="28"/>
        </w:rPr>
        <w:t>’</w:t>
      </w:r>
      <w:r w:rsidR="00524E8F" w:rsidRPr="003947A5">
        <w:rPr>
          <w:rFonts w:cs="Arial"/>
          <w:szCs w:val="28"/>
        </w:rPr>
        <w:t xml:space="preserve">expliquer par la faible </w:t>
      </w:r>
      <w:r w:rsidR="000D2159" w:rsidRPr="003947A5">
        <w:rPr>
          <w:rFonts w:cs="Arial"/>
          <w:szCs w:val="28"/>
        </w:rPr>
        <w:t>qualité du système de transports</w:t>
      </w:r>
      <w:r w:rsidRPr="003947A5">
        <w:rPr>
          <w:rFonts w:cs="Arial"/>
          <w:szCs w:val="28"/>
        </w:rPr>
        <w:t xml:space="preserve">, mais sans aucun doute </w:t>
      </w:r>
      <w:r w:rsidR="000D2159" w:rsidRPr="003947A5">
        <w:rPr>
          <w:rFonts w:cs="Arial"/>
          <w:szCs w:val="28"/>
        </w:rPr>
        <w:t xml:space="preserve">aussi par </w:t>
      </w:r>
      <w:r w:rsidR="00524E8F" w:rsidRPr="003947A5">
        <w:rPr>
          <w:rFonts w:cs="Arial"/>
          <w:szCs w:val="28"/>
        </w:rPr>
        <w:t>l</w:t>
      </w:r>
      <w:r w:rsidR="00B22632" w:rsidRPr="003947A5">
        <w:rPr>
          <w:rFonts w:cs="Arial"/>
          <w:szCs w:val="28"/>
        </w:rPr>
        <w:t>’</w:t>
      </w:r>
      <w:r w:rsidR="00524E8F" w:rsidRPr="003947A5">
        <w:rPr>
          <w:rFonts w:cs="Arial"/>
          <w:szCs w:val="28"/>
        </w:rPr>
        <w:t xml:space="preserve">excellent </w:t>
      </w:r>
      <w:r w:rsidRPr="003947A5">
        <w:rPr>
          <w:rFonts w:cs="Arial"/>
          <w:szCs w:val="28"/>
        </w:rPr>
        <w:t xml:space="preserve">service de transport </w:t>
      </w:r>
      <w:r w:rsidR="008B699C" w:rsidRPr="003947A5">
        <w:rPr>
          <w:rFonts w:cs="Arial"/>
          <w:szCs w:val="28"/>
        </w:rPr>
        <w:t>des compagnies de taxi islandaises</w:t>
      </w:r>
      <w:r w:rsidR="007A73C5" w:rsidRPr="003947A5">
        <w:rPr>
          <w:rFonts w:cs="Arial"/>
          <w:szCs w:val="28"/>
        </w:rPr>
        <w:t>,</w:t>
      </w:r>
      <w:r w:rsidR="008B699C" w:rsidRPr="003947A5">
        <w:rPr>
          <w:rFonts w:cs="Arial"/>
          <w:szCs w:val="28"/>
        </w:rPr>
        <w:t xml:space="preserve"> </w:t>
      </w:r>
      <w:r w:rsidR="000D2159" w:rsidRPr="003947A5">
        <w:rPr>
          <w:rFonts w:cs="Arial"/>
          <w:szCs w:val="28"/>
        </w:rPr>
        <w:t xml:space="preserve">mis à leur disposition </w:t>
      </w:r>
      <w:r w:rsidR="008B699C" w:rsidRPr="003947A5">
        <w:rPr>
          <w:rFonts w:cs="Arial"/>
          <w:szCs w:val="28"/>
        </w:rPr>
        <w:t>en collaboration avec les</w:t>
      </w:r>
      <w:r w:rsidRPr="003947A5">
        <w:rPr>
          <w:rFonts w:cs="Arial"/>
          <w:szCs w:val="28"/>
        </w:rPr>
        <w:t xml:space="preserve"> municipalités </w:t>
      </w:r>
      <w:r w:rsidR="00E50F96" w:rsidRPr="003947A5">
        <w:rPr>
          <w:rFonts w:cs="Arial"/>
          <w:szCs w:val="28"/>
        </w:rPr>
        <w:t xml:space="preserve">locales </w:t>
      </w:r>
      <w:r w:rsidR="008B699C" w:rsidRPr="003947A5">
        <w:rPr>
          <w:rFonts w:cs="Arial"/>
          <w:szCs w:val="28"/>
        </w:rPr>
        <w:t xml:space="preserve">et </w:t>
      </w:r>
      <w:r w:rsidRPr="003947A5">
        <w:rPr>
          <w:rFonts w:cs="Arial"/>
          <w:szCs w:val="28"/>
        </w:rPr>
        <w:t>l</w:t>
      </w:r>
      <w:r w:rsidR="00B22632" w:rsidRPr="003947A5">
        <w:rPr>
          <w:rFonts w:cs="Arial"/>
          <w:szCs w:val="28"/>
        </w:rPr>
        <w:t>’</w:t>
      </w:r>
      <w:r w:rsidRPr="003947A5">
        <w:rPr>
          <w:rFonts w:cs="Arial"/>
          <w:szCs w:val="28"/>
        </w:rPr>
        <w:t xml:space="preserve">Association islandaise des </w:t>
      </w:r>
      <w:r w:rsidR="00F17736" w:rsidRPr="003947A5">
        <w:rPr>
          <w:rFonts w:cs="Arial"/>
          <w:szCs w:val="28"/>
        </w:rPr>
        <w:t>déficients visuels</w:t>
      </w:r>
      <w:r w:rsidRPr="003947A5">
        <w:rPr>
          <w:rFonts w:cs="Arial"/>
          <w:szCs w:val="28"/>
        </w:rPr>
        <w:t xml:space="preserve">. </w:t>
      </w:r>
    </w:p>
    <w:p w:rsidR="00DB7564" w:rsidRPr="003947A5" w:rsidRDefault="007A73C5" w:rsidP="00505F91">
      <w:pPr>
        <w:rPr>
          <w:rFonts w:cs="Arial"/>
          <w:szCs w:val="28"/>
        </w:rPr>
      </w:pPr>
      <w:r w:rsidRPr="003947A5">
        <w:rPr>
          <w:rFonts w:cs="Arial"/>
          <w:szCs w:val="28"/>
        </w:rPr>
        <w:t>Grâce à ce service,</w:t>
      </w:r>
      <w:r w:rsidR="003A396C" w:rsidRPr="003947A5">
        <w:rPr>
          <w:rFonts w:cs="Arial"/>
          <w:szCs w:val="28"/>
        </w:rPr>
        <w:t xml:space="preserve"> les </w:t>
      </w:r>
      <w:r w:rsidR="00155ACB" w:rsidRPr="003947A5">
        <w:rPr>
          <w:rFonts w:cs="Arial"/>
          <w:szCs w:val="28"/>
        </w:rPr>
        <w:t>aveugles et</w:t>
      </w:r>
      <w:r w:rsidR="003A396C" w:rsidRPr="003947A5">
        <w:rPr>
          <w:rFonts w:cs="Arial"/>
          <w:szCs w:val="28"/>
        </w:rPr>
        <w:t xml:space="preserve"> déficients visuels </w:t>
      </w:r>
      <w:r w:rsidR="00EA4E5F" w:rsidRPr="003947A5">
        <w:rPr>
          <w:rFonts w:cs="Arial"/>
          <w:szCs w:val="28"/>
        </w:rPr>
        <w:t xml:space="preserve">qui vivent </w:t>
      </w:r>
      <w:r w:rsidR="00155ACB" w:rsidRPr="003947A5">
        <w:rPr>
          <w:rFonts w:cs="Arial"/>
          <w:szCs w:val="28"/>
        </w:rPr>
        <w:t xml:space="preserve">dans une municipalité </w:t>
      </w:r>
      <w:r w:rsidR="00EA4E5F" w:rsidRPr="003947A5">
        <w:rPr>
          <w:rFonts w:cs="Arial"/>
          <w:szCs w:val="28"/>
        </w:rPr>
        <w:t>ayant souscrit</w:t>
      </w:r>
      <w:r w:rsidR="00F7290B" w:rsidRPr="003947A5">
        <w:rPr>
          <w:rFonts w:cs="Arial"/>
          <w:szCs w:val="28"/>
        </w:rPr>
        <w:t xml:space="preserve"> ce type de</w:t>
      </w:r>
      <w:r w:rsidR="00155ACB" w:rsidRPr="003947A5">
        <w:rPr>
          <w:rFonts w:cs="Arial"/>
          <w:szCs w:val="28"/>
        </w:rPr>
        <w:t xml:space="preserve"> contrat de</w:t>
      </w:r>
      <w:r w:rsidR="00F7290B" w:rsidRPr="003947A5">
        <w:rPr>
          <w:rFonts w:cs="Arial"/>
          <w:szCs w:val="28"/>
        </w:rPr>
        <w:t xml:space="preserve"> prestation</w:t>
      </w:r>
      <w:r w:rsidR="00155ACB" w:rsidRPr="003947A5">
        <w:rPr>
          <w:rFonts w:cs="Arial"/>
          <w:szCs w:val="28"/>
        </w:rPr>
        <w:t xml:space="preserve"> peuvent commander un taxi </w:t>
      </w:r>
      <w:r w:rsidR="00EA4E5F" w:rsidRPr="003947A5">
        <w:rPr>
          <w:rFonts w:cs="Arial"/>
          <w:szCs w:val="28"/>
        </w:rPr>
        <w:t>comme tout un chacun</w:t>
      </w:r>
      <w:r w:rsidR="00155ACB" w:rsidRPr="003947A5">
        <w:rPr>
          <w:rFonts w:cs="Arial"/>
          <w:szCs w:val="28"/>
        </w:rPr>
        <w:t xml:space="preserve">, </w:t>
      </w:r>
      <w:r w:rsidR="004F4954" w:rsidRPr="003947A5">
        <w:rPr>
          <w:rFonts w:cs="Arial"/>
          <w:szCs w:val="28"/>
        </w:rPr>
        <w:t xml:space="preserve">mais ne paieront qu’un </w:t>
      </w:r>
      <w:r w:rsidR="00EA4E5F" w:rsidRPr="003947A5">
        <w:rPr>
          <w:rFonts w:cs="Arial"/>
          <w:szCs w:val="28"/>
        </w:rPr>
        <w:t>tarif forfaitaire correspond</w:t>
      </w:r>
      <w:r w:rsidR="004F4954" w:rsidRPr="003947A5">
        <w:rPr>
          <w:rFonts w:cs="Arial"/>
          <w:szCs w:val="28"/>
        </w:rPr>
        <w:t>ant</w:t>
      </w:r>
      <w:r w:rsidR="00EA4E5F" w:rsidRPr="003947A5">
        <w:rPr>
          <w:rFonts w:cs="Arial"/>
          <w:szCs w:val="28"/>
        </w:rPr>
        <w:t xml:space="preserve"> à un trajet en transports en commun</w:t>
      </w:r>
      <w:r w:rsidR="00155ACB" w:rsidRPr="003947A5">
        <w:rPr>
          <w:rFonts w:cs="Arial"/>
          <w:szCs w:val="28"/>
        </w:rPr>
        <w:t>. Ce service a évolué au fil du temps depuis sa création en 1997</w:t>
      </w:r>
      <w:r w:rsidR="007207A2" w:rsidRPr="003947A5">
        <w:rPr>
          <w:rFonts w:cs="Arial"/>
          <w:szCs w:val="28"/>
        </w:rPr>
        <w:t>. Aujourd</w:t>
      </w:r>
      <w:r w:rsidR="00B22632" w:rsidRPr="003947A5">
        <w:rPr>
          <w:rFonts w:cs="Arial"/>
          <w:szCs w:val="28"/>
        </w:rPr>
        <w:t>’</w:t>
      </w:r>
      <w:r w:rsidR="007207A2" w:rsidRPr="003947A5">
        <w:rPr>
          <w:rFonts w:cs="Arial"/>
          <w:szCs w:val="28"/>
        </w:rPr>
        <w:t xml:space="preserve">hui, </w:t>
      </w:r>
      <w:r w:rsidR="00155ACB" w:rsidRPr="003947A5">
        <w:rPr>
          <w:rFonts w:cs="Arial"/>
          <w:szCs w:val="28"/>
        </w:rPr>
        <w:t>les personnes</w:t>
      </w:r>
      <w:r w:rsidR="007207A2" w:rsidRPr="003947A5">
        <w:rPr>
          <w:rFonts w:cs="Arial"/>
          <w:szCs w:val="28"/>
        </w:rPr>
        <w:t xml:space="preserve"> qui </w:t>
      </w:r>
      <w:r w:rsidR="005400E0" w:rsidRPr="003947A5">
        <w:rPr>
          <w:rFonts w:cs="Arial"/>
          <w:szCs w:val="28"/>
        </w:rPr>
        <w:t>résident</w:t>
      </w:r>
      <w:r w:rsidR="007207A2" w:rsidRPr="003947A5">
        <w:rPr>
          <w:rFonts w:cs="Arial"/>
          <w:szCs w:val="28"/>
        </w:rPr>
        <w:t xml:space="preserve"> dans les </w:t>
      </w:r>
      <w:r w:rsidR="00155ACB" w:rsidRPr="003947A5">
        <w:rPr>
          <w:rFonts w:cs="Arial"/>
          <w:szCs w:val="28"/>
        </w:rPr>
        <w:t>nombreuses zones urbaines d</w:t>
      </w:r>
      <w:r w:rsidR="00B22632" w:rsidRPr="003947A5">
        <w:rPr>
          <w:rFonts w:cs="Arial"/>
          <w:szCs w:val="28"/>
        </w:rPr>
        <w:t>’</w:t>
      </w:r>
      <w:r w:rsidR="00155ACB" w:rsidRPr="003947A5">
        <w:rPr>
          <w:rFonts w:cs="Arial"/>
          <w:szCs w:val="28"/>
        </w:rPr>
        <w:t>Islande peuvent</w:t>
      </w:r>
      <w:r w:rsidR="007207A2" w:rsidRPr="003947A5">
        <w:rPr>
          <w:rFonts w:cs="Arial"/>
          <w:szCs w:val="28"/>
        </w:rPr>
        <w:t xml:space="preserve"> en bénéficier </w:t>
      </w:r>
      <w:r w:rsidR="00155ACB" w:rsidRPr="003947A5">
        <w:rPr>
          <w:rFonts w:cs="Arial"/>
          <w:szCs w:val="28"/>
        </w:rPr>
        <w:t xml:space="preserve">dans la région de Reykjavík </w:t>
      </w:r>
      <w:r w:rsidR="007207A2" w:rsidRPr="003947A5">
        <w:rPr>
          <w:rFonts w:cs="Arial"/>
          <w:szCs w:val="28"/>
        </w:rPr>
        <w:t>grâce au</w:t>
      </w:r>
      <w:r w:rsidR="00155ACB" w:rsidRPr="003947A5">
        <w:rPr>
          <w:rFonts w:cs="Arial"/>
          <w:szCs w:val="28"/>
        </w:rPr>
        <w:t xml:space="preserve"> soutien de leur municipalité locale. </w:t>
      </w:r>
      <w:r w:rsidR="005400E0" w:rsidRPr="003947A5">
        <w:rPr>
          <w:rFonts w:cs="Arial"/>
          <w:szCs w:val="28"/>
        </w:rPr>
        <w:t xml:space="preserve">Si </w:t>
      </w:r>
      <w:r w:rsidR="00FE03B9" w:rsidRPr="003947A5">
        <w:rPr>
          <w:rFonts w:cs="Arial"/>
          <w:szCs w:val="28"/>
        </w:rPr>
        <w:t xml:space="preserve">nous </w:t>
      </w:r>
      <w:r w:rsidR="00155ACB" w:rsidRPr="003947A5">
        <w:rPr>
          <w:rFonts w:cs="Arial"/>
          <w:szCs w:val="28"/>
        </w:rPr>
        <w:t xml:space="preserve">sommes très fiers de ce système, </w:t>
      </w:r>
      <w:r w:rsidR="0019470B" w:rsidRPr="003947A5">
        <w:rPr>
          <w:rFonts w:cs="Arial"/>
          <w:szCs w:val="28"/>
        </w:rPr>
        <w:t>il n</w:t>
      </w:r>
      <w:r w:rsidR="00B22632" w:rsidRPr="003947A5">
        <w:rPr>
          <w:rFonts w:cs="Arial"/>
          <w:szCs w:val="28"/>
        </w:rPr>
        <w:t>’</w:t>
      </w:r>
      <w:r w:rsidR="0019470B" w:rsidRPr="003947A5">
        <w:rPr>
          <w:rFonts w:cs="Arial"/>
          <w:szCs w:val="28"/>
        </w:rPr>
        <w:t xml:space="preserve">excuse pas pour autant </w:t>
      </w:r>
      <w:r w:rsidR="00155ACB" w:rsidRPr="003947A5">
        <w:rPr>
          <w:rFonts w:cs="Arial"/>
          <w:szCs w:val="28"/>
        </w:rPr>
        <w:t>le manque d</w:t>
      </w:r>
      <w:r w:rsidR="00B22632" w:rsidRPr="003947A5">
        <w:rPr>
          <w:rFonts w:cs="Arial"/>
          <w:szCs w:val="28"/>
        </w:rPr>
        <w:t>’</w:t>
      </w:r>
      <w:r w:rsidR="00155ACB" w:rsidRPr="003947A5">
        <w:rPr>
          <w:rFonts w:cs="Arial"/>
          <w:szCs w:val="28"/>
        </w:rPr>
        <w:t>accessibilité général</w:t>
      </w:r>
      <w:r w:rsidR="0019470B" w:rsidRPr="003947A5">
        <w:rPr>
          <w:rFonts w:cs="Arial"/>
          <w:szCs w:val="28"/>
        </w:rPr>
        <w:t>isé</w:t>
      </w:r>
      <w:r w:rsidR="00155ACB" w:rsidRPr="003947A5">
        <w:rPr>
          <w:rFonts w:cs="Arial"/>
          <w:szCs w:val="28"/>
        </w:rPr>
        <w:t xml:space="preserve"> pour les piétons aveugles et </w:t>
      </w:r>
      <w:r w:rsidR="0019470B" w:rsidRPr="003947A5">
        <w:rPr>
          <w:rFonts w:cs="Arial"/>
          <w:szCs w:val="28"/>
        </w:rPr>
        <w:t>déficients visuels</w:t>
      </w:r>
      <w:r w:rsidR="00155ACB" w:rsidRPr="003947A5">
        <w:rPr>
          <w:rFonts w:cs="Arial"/>
          <w:szCs w:val="28"/>
        </w:rPr>
        <w:t xml:space="preserve">, qui </w:t>
      </w:r>
      <w:r w:rsidR="0019470B" w:rsidRPr="003947A5">
        <w:rPr>
          <w:rFonts w:cs="Arial"/>
          <w:szCs w:val="28"/>
        </w:rPr>
        <w:t xml:space="preserve">perdure depuis </w:t>
      </w:r>
      <w:r w:rsidR="00155ACB" w:rsidRPr="003947A5">
        <w:rPr>
          <w:rFonts w:cs="Arial"/>
          <w:szCs w:val="28"/>
        </w:rPr>
        <w:t>de nombreuses années.</w:t>
      </w:r>
      <w:r w:rsidR="00DB7564" w:rsidRPr="003947A5">
        <w:rPr>
          <w:rFonts w:cs="Arial"/>
          <w:szCs w:val="28"/>
        </w:rPr>
        <w:t xml:space="preserve"> </w:t>
      </w:r>
    </w:p>
    <w:p w:rsidR="00861D92" w:rsidRPr="003947A5" w:rsidRDefault="00DB7564" w:rsidP="00505F91">
      <w:pPr>
        <w:rPr>
          <w:rFonts w:cs="Arial"/>
          <w:szCs w:val="28"/>
        </w:rPr>
      </w:pPr>
      <w:r w:rsidRPr="003947A5">
        <w:rPr>
          <w:rFonts w:cs="Arial"/>
          <w:szCs w:val="28"/>
        </w:rPr>
        <w:t xml:space="preserve">En tant que </w:t>
      </w:r>
      <w:r w:rsidR="00861D92" w:rsidRPr="003947A5">
        <w:rPr>
          <w:rFonts w:cs="Arial"/>
          <w:szCs w:val="28"/>
        </w:rPr>
        <w:t>nation d</w:t>
      </w:r>
      <w:r w:rsidR="00B22632" w:rsidRPr="003947A5">
        <w:rPr>
          <w:rFonts w:cs="Arial"/>
          <w:szCs w:val="28"/>
        </w:rPr>
        <w:t>’</w:t>
      </w:r>
      <w:r w:rsidR="00861D92" w:rsidRPr="003947A5">
        <w:rPr>
          <w:rFonts w:cs="Arial"/>
          <w:szCs w:val="28"/>
        </w:rPr>
        <w:t xml:space="preserve">environ 370 000 habitants </w:t>
      </w:r>
      <w:r w:rsidRPr="003947A5">
        <w:rPr>
          <w:rFonts w:cs="Arial"/>
          <w:szCs w:val="28"/>
        </w:rPr>
        <w:t>ayant sa</w:t>
      </w:r>
      <w:r w:rsidR="00861D92" w:rsidRPr="003947A5">
        <w:rPr>
          <w:rFonts w:cs="Arial"/>
          <w:szCs w:val="28"/>
        </w:rPr>
        <w:t xml:space="preserve"> propre langue, notre petite taille a souvent </w:t>
      </w:r>
      <w:r w:rsidR="00FE03B9" w:rsidRPr="003947A5">
        <w:rPr>
          <w:rFonts w:cs="Arial"/>
          <w:szCs w:val="28"/>
        </w:rPr>
        <w:t xml:space="preserve">fait obstacle </w:t>
      </w:r>
      <w:r w:rsidR="007245B1" w:rsidRPr="003947A5">
        <w:rPr>
          <w:rFonts w:cs="Arial"/>
          <w:szCs w:val="28"/>
        </w:rPr>
        <w:t xml:space="preserve">à la recherche de </w:t>
      </w:r>
      <w:r w:rsidR="00861D92" w:rsidRPr="003947A5">
        <w:rPr>
          <w:rFonts w:cs="Arial"/>
          <w:szCs w:val="28"/>
        </w:rPr>
        <w:t>nouvelles solutions technologiques. Beaucoup de ceux qui utilisent un</w:t>
      </w:r>
      <w:r w:rsidR="00A75DCD" w:rsidRPr="003947A5">
        <w:rPr>
          <w:rFonts w:cs="Arial"/>
          <w:szCs w:val="28"/>
        </w:rPr>
        <w:t xml:space="preserve"> </w:t>
      </w:r>
      <w:r w:rsidR="00861D92" w:rsidRPr="003947A5">
        <w:rPr>
          <w:rFonts w:cs="Arial"/>
          <w:szCs w:val="28"/>
        </w:rPr>
        <w:t>guidage audio</w:t>
      </w:r>
      <w:r w:rsidR="00FE03B9" w:rsidRPr="003947A5">
        <w:rPr>
          <w:rFonts w:cs="Arial"/>
          <w:szCs w:val="28"/>
        </w:rPr>
        <w:t>, quel qu’il soit,</w:t>
      </w:r>
      <w:r w:rsidR="00861D92" w:rsidRPr="003947A5">
        <w:rPr>
          <w:rFonts w:cs="Arial"/>
          <w:szCs w:val="28"/>
        </w:rPr>
        <w:t xml:space="preserve"> </w:t>
      </w:r>
      <w:r w:rsidR="00FE03B9" w:rsidRPr="003947A5">
        <w:rPr>
          <w:rFonts w:cs="Arial"/>
          <w:szCs w:val="28"/>
        </w:rPr>
        <w:t>sont contraints de</w:t>
      </w:r>
      <w:r w:rsidR="00861D92" w:rsidRPr="003947A5">
        <w:rPr>
          <w:rFonts w:cs="Arial"/>
          <w:szCs w:val="28"/>
        </w:rPr>
        <w:t xml:space="preserve"> le faire en anglais ou dans</w:t>
      </w:r>
      <w:r w:rsidR="00A75DCD" w:rsidRPr="003947A5">
        <w:rPr>
          <w:rFonts w:cs="Arial"/>
          <w:szCs w:val="28"/>
        </w:rPr>
        <w:t xml:space="preserve"> une autre langue plus </w:t>
      </w:r>
      <w:r w:rsidR="004D302C" w:rsidRPr="003947A5">
        <w:rPr>
          <w:rFonts w:cs="Arial"/>
          <w:szCs w:val="28"/>
        </w:rPr>
        <w:t>répandue</w:t>
      </w:r>
      <w:r w:rsidR="00A75DCD" w:rsidRPr="003947A5">
        <w:rPr>
          <w:rFonts w:cs="Arial"/>
          <w:szCs w:val="28"/>
        </w:rPr>
        <w:t xml:space="preserve"> que la nôtre</w:t>
      </w:r>
      <w:r w:rsidR="00861D92" w:rsidRPr="003947A5">
        <w:rPr>
          <w:rFonts w:cs="Arial"/>
          <w:szCs w:val="28"/>
        </w:rPr>
        <w:t xml:space="preserve">. </w:t>
      </w:r>
      <w:r w:rsidR="00622225" w:rsidRPr="003947A5">
        <w:rPr>
          <w:rFonts w:cs="Arial"/>
          <w:szCs w:val="28"/>
        </w:rPr>
        <w:t xml:space="preserve">Or, </w:t>
      </w:r>
      <w:r w:rsidR="00861D92" w:rsidRPr="003947A5">
        <w:rPr>
          <w:rFonts w:cs="Arial"/>
          <w:szCs w:val="28"/>
        </w:rPr>
        <w:t>comme les déficiences visuelles augmentent généralement avec l</w:t>
      </w:r>
      <w:r w:rsidR="00B22632" w:rsidRPr="003947A5">
        <w:rPr>
          <w:rFonts w:cs="Arial"/>
          <w:szCs w:val="28"/>
        </w:rPr>
        <w:t>’</w:t>
      </w:r>
      <w:r w:rsidR="00861D92" w:rsidRPr="003947A5">
        <w:rPr>
          <w:rFonts w:cs="Arial"/>
          <w:szCs w:val="28"/>
        </w:rPr>
        <w:t xml:space="preserve">âge, </w:t>
      </w:r>
      <w:r w:rsidR="009E32C9" w:rsidRPr="003947A5">
        <w:rPr>
          <w:rFonts w:cs="Arial"/>
          <w:szCs w:val="28"/>
        </w:rPr>
        <w:t>un grand nombre de</w:t>
      </w:r>
      <w:r w:rsidR="00622225" w:rsidRPr="003947A5">
        <w:rPr>
          <w:rFonts w:cs="Arial"/>
          <w:szCs w:val="28"/>
        </w:rPr>
        <w:t xml:space="preserve"> </w:t>
      </w:r>
      <w:r w:rsidR="00861D92" w:rsidRPr="003947A5">
        <w:rPr>
          <w:rFonts w:cs="Arial"/>
          <w:szCs w:val="28"/>
        </w:rPr>
        <w:lastRenderedPageBreak/>
        <w:t>personnes aveugles</w:t>
      </w:r>
      <w:r w:rsidR="00AB7645" w:rsidRPr="003947A5">
        <w:rPr>
          <w:rFonts w:cs="Arial"/>
          <w:szCs w:val="28"/>
        </w:rPr>
        <w:t xml:space="preserve"> ou déficientes visuelles</w:t>
      </w:r>
      <w:r w:rsidR="002B4240" w:rsidRPr="003947A5">
        <w:rPr>
          <w:rFonts w:cs="Arial"/>
          <w:szCs w:val="28"/>
        </w:rPr>
        <w:t>,</w:t>
      </w:r>
      <w:r w:rsidR="00AB7645" w:rsidRPr="003947A5">
        <w:rPr>
          <w:rFonts w:cs="Arial"/>
          <w:szCs w:val="28"/>
        </w:rPr>
        <w:t xml:space="preserve"> et </w:t>
      </w:r>
      <w:r w:rsidR="003B42CB" w:rsidRPr="003947A5">
        <w:rPr>
          <w:rFonts w:cs="Arial"/>
          <w:szCs w:val="28"/>
        </w:rPr>
        <w:t xml:space="preserve">qui ne </w:t>
      </w:r>
      <w:r w:rsidR="00AB7645" w:rsidRPr="003947A5">
        <w:rPr>
          <w:rFonts w:cs="Arial"/>
          <w:szCs w:val="28"/>
        </w:rPr>
        <w:t xml:space="preserve">sont </w:t>
      </w:r>
      <w:r w:rsidR="00622225" w:rsidRPr="003947A5">
        <w:rPr>
          <w:rFonts w:cs="Arial"/>
          <w:szCs w:val="28"/>
        </w:rPr>
        <w:t>pas à l</w:t>
      </w:r>
      <w:r w:rsidR="00B22632" w:rsidRPr="003947A5">
        <w:rPr>
          <w:rFonts w:cs="Arial"/>
          <w:szCs w:val="28"/>
        </w:rPr>
        <w:t>’</w:t>
      </w:r>
      <w:r w:rsidR="00622225" w:rsidRPr="003947A5">
        <w:rPr>
          <w:rFonts w:cs="Arial"/>
          <w:szCs w:val="28"/>
        </w:rPr>
        <w:t>aise avec l</w:t>
      </w:r>
      <w:r w:rsidR="00B22632" w:rsidRPr="003947A5">
        <w:rPr>
          <w:rFonts w:cs="Arial"/>
          <w:szCs w:val="28"/>
        </w:rPr>
        <w:t>’</w:t>
      </w:r>
      <w:r w:rsidR="00861D92" w:rsidRPr="003947A5">
        <w:rPr>
          <w:rFonts w:cs="Arial"/>
          <w:szCs w:val="28"/>
        </w:rPr>
        <w:t>utilisation d</w:t>
      </w:r>
      <w:r w:rsidR="00B22632" w:rsidRPr="003947A5">
        <w:rPr>
          <w:rFonts w:cs="Arial"/>
          <w:szCs w:val="28"/>
        </w:rPr>
        <w:t>’</w:t>
      </w:r>
      <w:r w:rsidR="00861D92" w:rsidRPr="003947A5">
        <w:rPr>
          <w:rFonts w:cs="Arial"/>
          <w:szCs w:val="28"/>
        </w:rPr>
        <w:t>un autre</w:t>
      </w:r>
      <w:r w:rsidR="004D302C" w:rsidRPr="003947A5">
        <w:rPr>
          <w:rFonts w:cs="Arial"/>
          <w:szCs w:val="28"/>
        </w:rPr>
        <w:t xml:space="preserve"> idiome</w:t>
      </w:r>
      <w:r w:rsidR="002B4240" w:rsidRPr="003947A5">
        <w:rPr>
          <w:rFonts w:cs="Arial"/>
          <w:szCs w:val="28"/>
        </w:rPr>
        <w:t>,</w:t>
      </w:r>
      <w:r w:rsidR="00622225" w:rsidRPr="003947A5">
        <w:rPr>
          <w:rFonts w:cs="Arial"/>
          <w:szCs w:val="28"/>
        </w:rPr>
        <w:t xml:space="preserve"> </w:t>
      </w:r>
      <w:r w:rsidR="00822DD5" w:rsidRPr="003947A5">
        <w:rPr>
          <w:rFonts w:cs="Arial"/>
          <w:szCs w:val="28"/>
        </w:rPr>
        <w:t xml:space="preserve">se </w:t>
      </w:r>
      <w:r w:rsidR="00AB7645" w:rsidRPr="003947A5">
        <w:rPr>
          <w:rFonts w:cs="Arial"/>
          <w:szCs w:val="28"/>
        </w:rPr>
        <w:t xml:space="preserve">trouvent </w:t>
      </w:r>
      <w:r w:rsidR="002B4240" w:rsidRPr="003947A5">
        <w:rPr>
          <w:rFonts w:cs="Arial"/>
          <w:szCs w:val="28"/>
        </w:rPr>
        <w:t xml:space="preserve">mises </w:t>
      </w:r>
      <w:r w:rsidR="00AB7645" w:rsidRPr="003947A5">
        <w:rPr>
          <w:rFonts w:cs="Arial"/>
          <w:szCs w:val="28"/>
        </w:rPr>
        <w:t>à l’écart</w:t>
      </w:r>
      <w:r w:rsidR="003B42CB" w:rsidRPr="003947A5">
        <w:rPr>
          <w:rFonts w:cs="Arial"/>
          <w:szCs w:val="28"/>
        </w:rPr>
        <w:t>. Elles sont don</w:t>
      </w:r>
      <w:r w:rsidR="004D302C" w:rsidRPr="003947A5">
        <w:rPr>
          <w:rFonts w:cs="Arial"/>
          <w:szCs w:val="28"/>
        </w:rPr>
        <w:t>c</w:t>
      </w:r>
      <w:r w:rsidR="003B42CB" w:rsidRPr="003947A5">
        <w:rPr>
          <w:rFonts w:cs="Arial"/>
          <w:szCs w:val="28"/>
        </w:rPr>
        <w:t xml:space="preserve"> privées d’</w:t>
      </w:r>
      <w:r w:rsidR="00AB2782" w:rsidRPr="003947A5">
        <w:rPr>
          <w:rFonts w:cs="Arial"/>
          <w:szCs w:val="28"/>
        </w:rPr>
        <w:t>accès aux</w:t>
      </w:r>
      <w:r w:rsidR="00861D92" w:rsidRPr="003947A5">
        <w:rPr>
          <w:rFonts w:cs="Arial"/>
          <w:szCs w:val="28"/>
        </w:rPr>
        <w:t xml:space="preserve"> grandes avancées technologiques de ces dernières années en matière d</w:t>
      </w:r>
      <w:r w:rsidR="00B22632" w:rsidRPr="003947A5">
        <w:rPr>
          <w:rFonts w:cs="Arial"/>
          <w:szCs w:val="28"/>
        </w:rPr>
        <w:t>’</w:t>
      </w:r>
      <w:r w:rsidR="00861D92" w:rsidRPr="003947A5">
        <w:rPr>
          <w:rFonts w:cs="Arial"/>
          <w:szCs w:val="28"/>
        </w:rPr>
        <w:t xml:space="preserve">accessibilité. </w:t>
      </w:r>
      <w:r w:rsidR="009B10FF" w:rsidRPr="003947A5">
        <w:rPr>
          <w:rFonts w:cs="Arial"/>
          <w:szCs w:val="28"/>
        </w:rPr>
        <w:t xml:space="preserve">Néanmoins, </w:t>
      </w:r>
      <w:r w:rsidR="00861D92" w:rsidRPr="003947A5">
        <w:rPr>
          <w:rFonts w:cs="Arial"/>
          <w:szCs w:val="28"/>
        </w:rPr>
        <w:t xml:space="preserve">un projet gouvernemental </w:t>
      </w:r>
      <w:r w:rsidR="009B10FF" w:rsidRPr="003947A5">
        <w:rPr>
          <w:rFonts w:cs="Arial"/>
          <w:szCs w:val="28"/>
        </w:rPr>
        <w:t xml:space="preserve">est actuellement </w:t>
      </w:r>
      <w:r w:rsidR="00861D92" w:rsidRPr="003947A5">
        <w:rPr>
          <w:rFonts w:cs="Arial"/>
          <w:szCs w:val="28"/>
        </w:rPr>
        <w:t>en cours</w:t>
      </w:r>
      <w:r w:rsidR="009B10FF" w:rsidRPr="003947A5">
        <w:rPr>
          <w:rFonts w:cs="Arial"/>
          <w:szCs w:val="28"/>
        </w:rPr>
        <w:t xml:space="preserve">, </w:t>
      </w:r>
      <w:r w:rsidR="00B732A1" w:rsidRPr="003947A5">
        <w:rPr>
          <w:rFonts w:cs="Arial"/>
          <w:szCs w:val="28"/>
        </w:rPr>
        <w:t>dont</w:t>
      </w:r>
      <w:r w:rsidR="009B10FF" w:rsidRPr="003947A5">
        <w:rPr>
          <w:rFonts w:cs="Arial"/>
          <w:szCs w:val="28"/>
        </w:rPr>
        <w:t xml:space="preserve"> nous espérons qu</w:t>
      </w:r>
      <w:r w:rsidR="00B22632" w:rsidRPr="003947A5">
        <w:rPr>
          <w:rFonts w:cs="Arial"/>
          <w:szCs w:val="28"/>
        </w:rPr>
        <w:t>’</w:t>
      </w:r>
      <w:r w:rsidR="009B10FF" w:rsidRPr="003947A5">
        <w:rPr>
          <w:rFonts w:cs="Arial"/>
          <w:szCs w:val="28"/>
        </w:rPr>
        <w:t xml:space="preserve">il </w:t>
      </w:r>
      <w:r w:rsidR="00861D92" w:rsidRPr="003947A5">
        <w:rPr>
          <w:rFonts w:cs="Arial"/>
          <w:szCs w:val="28"/>
        </w:rPr>
        <w:t xml:space="preserve">résoudra ce problème et </w:t>
      </w:r>
      <w:r w:rsidR="00822DD5" w:rsidRPr="003947A5">
        <w:rPr>
          <w:rFonts w:cs="Arial"/>
          <w:szCs w:val="28"/>
        </w:rPr>
        <w:t>incitera</w:t>
      </w:r>
      <w:r w:rsidR="00861D92" w:rsidRPr="003947A5">
        <w:rPr>
          <w:rFonts w:cs="Arial"/>
          <w:szCs w:val="28"/>
        </w:rPr>
        <w:t xml:space="preserve"> les entreprises du monde entier à inclure </w:t>
      </w:r>
      <w:r w:rsidR="00822DD5" w:rsidRPr="003947A5">
        <w:rPr>
          <w:rFonts w:cs="Arial"/>
          <w:szCs w:val="28"/>
        </w:rPr>
        <w:t>l’</w:t>
      </w:r>
      <w:r w:rsidR="00861D92" w:rsidRPr="003947A5">
        <w:rPr>
          <w:rFonts w:cs="Arial"/>
          <w:szCs w:val="28"/>
        </w:rPr>
        <w:t xml:space="preserve">islandais dans leurs produits, </w:t>
      </w:r>
      <w:r w:rsidR="00217238" w:rsidRPr="003947A5">
        <w:rPr>
          <w:rFonts w:cs="Arial"/>
          <w:szCs w:val="28"/>
        </w:rPr>
        <w:t xml:space="preserve">afin que l’utilisateur puisse </w:t>
      </w:r>
      <w:r w:rsidR="004D302C" w:rsidRPr="003947A5">
        <w:rPr>
          <w:rFonts w:cs="Arial"/>
          <w:szCs w:val="28"/>
        </w:rPr>
        <w:t xml:space="preserve">non seulement interroger </w:t>
      </w:r>
      <w:r w:rsidR="00217238" w:rsidRPr="003947A5">
        <w:rPr>
          <w:rFonts w:cs="Arial"/>
          <w:szCs w:val="28"/>
        </w:rPr>
        <w:t>l’appareil</w:t>
      </w:r>
      <w:r w:rsidR="004D302C" w:rsidRPr="003947A5">
        <w:rPr>
          <w:rFonts w:cs="Arial"/>
          <w:szCs w:val="28"/>
        </w:rPr>
        <w:t xml:space="preserve">, mais aussi </w:t>
      </w:r>
      <w:r w:rsidR="00217238" w:rsidRPr="003947A5">
        <w:rPr>
          <w:rFonts w:cs="Arial"/>
          <w:szCs w:val="28"/>
        </w:rPr>
        <w:t xml:space="preserve">obtenir une réponse dans sa </w:t>
      </w:r>
      <w:r w:rsidR="004D302C" w:rsidRPr="003947A5">
        <w:rPr>
          <w:rFonts w:cs="Arial"/>
          <w:szCs w:val="28"/>
        </w:rPr>
        <w:t xml:space="preserve">propre </w:t>
      </w:r>
      <w:r w:rsidR="00217238" w:rsidRPr="003947A5">
        <w:rPr>
          <w:rFonts w:cs="Arial"/>
          <w:szCs w:val="28"/>
        </w:rPr>
        <w:t>langue</w:t>
      </w:r>
      <w:r w:rsidR="00B732A1" w:rsidRPr="003947A5">
        <w:rPr>
          <w:rFonts w:cs="Arial"/>
          <w:szCs w:val="28"/>
        </w:rPr>
        <w:t>.</w:t>
      </w:r>
    </w:p>
    <w:p w:rsidR="00083785" w:rsidRPr="003947A5" w:rsidRDefault="00155ACB" w:rsidP="00083785">
      <w:pPr>
        <w:rPr>
          <w:szCs w:val="28"/>
        </w:rPr>
      </w:pPr>
      <w:r w:rsidRPr="003947A5">
        <w:rPr>
          <w:szCs w:val="28"/>
        </w:rPr>
        <w:t>FIN</w:t>
      </w:r>
    </w:p>
    <w:p w:rsidR="00083785" w:rsidRPr="003947A5" w:rsidRDefault="00B22632" w:rsidP="00083785">
      <w:pPr>
        <w:jc w:val="center"/>
        <w:rPr>
          <w:b/>
          <w:color w:val="003D82"/>
        </w:rPr>
      </w:pPr>
      <w:r w:rsidRPr="003947A5">
        <w:rPr>
          <w:b/>
          <w:color w:val="003D82"/>
        </w:rPr>
        <w:t>Union Européenne des Aveugles</w:t>
      </w:r>
    </w:p>
    <w:p w:rsidR="00083785" w:rsidRPr="003947A5" w:rsidRDefault="00083785" w:rsidP="00083785">
      <w:pPr>
        <w:jc w:val="center"/>
        <w:rPr>
          <w:color w:val="003D82"/>
        </w:rPr>
      </w:pPr>
      <w:r w:rsidRPr="003947A5">
        <w:rPr>
          <w:color w:val="003D82"/>
        </w:rPr>
        <w:t>6 rue Gager Gabillot, 75015 Paris, France</w:t>
      </w:r>
    </w:p>
    <w:p w:rsidR="001D2A77" w:rsidRPr="00F35A2A" w:rsidRDefault="00083785" w:rsidP="00CB66D6">
      <w:pPr>
        <w:jc w:val="center"/>
        <w:rPr>
          <w:color w:val="003D82"/>
        </w:rPr>
      </w:pPr>
      <w:r w:rsidRPr="003947A5">
        <w:rPr>
          <w:color w:val="003D82"/>
        </w:rPr>
        <w:t xml:space="preserve">+33 1 88 61 06 60 | </w:t>
      </w:r>
      <w:hyperlink r:id="rId16" w:history="1">
        <w:r w:rsidRPr="003947A5">
          <w:rPr>
            <w:color w:val="003D82"/>
          </w:rPr>
          <w:t>ebu@euroblind.org</w:t>
        </w:r>
      </w:hyperlink>
      <w:r w:rsidRPr="003947A5">
        <w:rPr>
          <w:color w:val="003D82"/>
        </w:rPr>
        <w:t xml:space="preserve"> | </w:t>
      </w:r>
      <w:hyperlink r:id="rId17" w:history="1">
        <w:r w:rsidRPr="003947A5">
          <w:rPr>
            <w:color w:val="003D82"/>
          </w:rPr>
          <w:t>www.euroblind.org</w:t>
        </w:r>
      </w:hyperlink>
    </w:p>
    <w:sectPr w:rsidR="001D2A77" w:rsidRPr="00F35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7"/>
  </w:num>
  <w:num w:numId="5">
    <w:abstractNumId w:val="12"/>
  </w:num>
  <w:num w:numId="6">
    <w:abstractNumId w:val="24"/>
  </w:num>
  <w:num w:numId="7">
    <w:abstractNumId w:val="11"/>
  </w:num>
  <w:num w:numId="8">
    <w:abstractNumId w:val="4"/>
  </w:num>
  <w:num w:numId="9">
    <w:abstractNumId w:val="20"/>
  </w:num>
  <w:num w:numId="10">
    <w:abstractNumId w:val="21"/>
  </w:num>
  <w:num w:numId="11">
    <w:abstractNumId w:val="3"/>
  </w:num>
  <w:num w:numId="12">
    <w:abstractNumId w:val="25"/>
  </w:num>
  <w:num w:numId="13">
    <w:abstractNumId w:val="1"/>
  </w:num>
  <w:num w:numId="14">
    <w:abstractNumId w:val="8"/>
  </w:num>
  <w:num w:numId="15">
    <w:abstractNumId w:val="7"/>
  </w:num>
  <w:num w:numId="16">
    <w:abstractNumId w:val="19"/>
  </w:num>
  <w:num w:numId="17">
    <w:abstractNumId w:val="16"/>
  </w:num>
  <w:num w:numId="18">
    <w:abstractNumId w:val="2"/>
  </w:num>
  <w:num w:numId="19">
    <w:abstractNumId w:val="9"/>
  </w:num>
  <w:num w:numId="20">
    <w:abstractNumId w:val="27"/>
  </w:num>
  <w:num w:numId="21">
    <w:abstractNumId w:val="10"/>
  </w:num>
  <w:num w:numId="22">
    <w:abstractNumId w:val="18"/>
  </w:num>
  <w:num w:numId="23">
    <w:abstractNumId w:val="5"/>
  </w:num>
  <w:num w:numId="24">
    <w:abstractNumId w:val="23"/>
  </w:num>
  <w:num w:numId="25">
    <w:abstractNumId w:val="15"/>
  </w:num>
  <w:num w:numId="26">
    <w:abstractNumId w:val="26"/>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AE"/>
    <w:rsid w:val="00002A09"/>
    <w:rsid w:val="00006079"/>
    <w:rsid w:val="00012E8B"/>
    <w:rsid w:val="000157E7"/>
    <w:rsid w:val="0003129D"/>
    <w:rsid w:val="00037C5F"/>
    <w:rsid w:val="00045095"/>
    <w:rsid w:val="000457CB"/>
    <w:rsid w:val="000457ED"/>
    <w:rsid w:val="000512AF"/>
    <w:rsid w:val="000540FC"/>
    <w:rsid w:val="0006054C"/>
    <w:rsid w:val="00067666"/>
    <w:rsid w:val="000756F9"/>
    <w:rsid w:val="0008163C"/>
    <w:rsid w:val="00081AFD"/>
    <w:rsid w:val="00082E30"/>
    <w:rsid w:val="00083785"/>
    <w:rsid w:val="000A614C"/>
    <w:rsid w:val="000A6C78"/>
    <w:rsid w:val="000B4413"/>
    <w:rsid w:val="000D2159"/>
    <w:rsid w:val="000D2E02"/>
    <w:rsid w:val="000D536C"/>
    <w:rsid w:val="000E645C"/>
    <w:rsid w:val="000F3B19"/>
    <w:rsid w:val="000F4A61"/>
    <w:rsid w:val="000F72E0"/>
    <w:rsid w:val="001005D7"/>
    <w:rsid w:val="00103F24"/>
    <w:rsid w:val="00110F5B"/>
    <w:rsid w:val="00134290"/>
    <w:rsid w:val="00142BAD"/>
    <w:rsid w:val="00155ACB"/>
    <w:rsid w:val="00162B13"/>
    <w:rsid w:val="001674AC"/>
    <w:rsid w:val="0018367D"/>
    <w:rsid w:val="00183761"/>
    <w:rsid w:val="0019470B"/>
    <w:rsid w:val="001B05C9"/>
    <w:rsid w:val="001B102D"/>
    <w:rsid w:val="001D2A77"/>
    <w:rsid w:val="001E7784"/>
    <w:rsid w:val="001F17B9"/>
    <w:rsid w:val="00211B09"/>
    <w:rsid w:val="00214E12"/>
    <w:rsid w:val="00217238"/>
    <w:rsid w:val="002455BA"/>
    <w:rsid w:val="0024636B"/>
    <w:rsid w:val="00264092"/>
    <w:rsid w:val="00281265"/>
    <w:rsid w:val="00281F69"/>
    <w:rsid w:val="00286164"/>
    <w:rsid w:val="00286C5C"/>
    <w:rsid w:val="00296DC6"/>
    <w:rsid w:val="002B2172"/>
    <w:rsid w:val="002B4240"/>
    <w:rsid w:val="002C26B8"/>
    <w:rsid w:val="002C4C6A"/>
    <w:rsid w:val="002D242B"/>
    <w:rsid w:val="002E38F6"/>
    <w:rsid w:val="00330DB8"/>
    <w:rsid w:val="003530BA"/>
    <w:rsid w:val="00356266"/>
    <w:rsid w:val="0037757F"/>
    <w:rsid w:val="003947A5"/>
    <w:rsid w:val="003A0A35"/>
    <w:rsid w:val="003A396C"/>
    <w:rsid w:val="003A58AE"/>
    <w:rsid w:val="003B42CB"/>
    <w:rsid w:val="003B6B66"/>
    <w:rsid w:val="003C01FB"/>
    <w:rsid w:val="003C03EF"/>
    <w:rsid w:val="003C6020"/>
    <w:rsid w:val="003D38DE"/>
    <w:rsid w:val="003D3ECD"/>
    <w:rsid w:val="003E7D5D"/>
    <w:rsid w:val="003F4315"/>
    <w:rsid w:val="00401C7F"/>
    <w:rsid w:val="00411C73"/>
    <w:rsid w:val="0041206C"/>
    <w:rsid w:val="00420A56"/>
    <w:rsid w:val="0042188B"/>
    <w:rsid w:val="00425973"/>
    <w:rsid w:val="00431EE8"/>
    <w:rsid w:val="00435137"/>
    <w:rsid w:val="004360DC"/>
    <w:rsid w:val="004404E0"/>
    <w:rsid w:val="00444EBC"/>
    <w:rsid w:val="00462E1B"/>
    <w:rsid w:val="00465221"/>
    <w:rsid w:val="00465571"/>
    <w:rsid w:val="00480132"/>
    <w:rsid w:val="00484E68"/>
    <w:rsid w:val="00484F3B"/>
    <w:rsid w:val="004B523E"/>
    <w:rsid w:val="004B68E9"/>
    <w:rsid w:val="004C7DC7"/>
    <w:rsid w:val="004D02BA"/>
    <w:rsid w:val="004D2DE8"/>
    <w:rsid w:val="004D302C"/>
    <w:rsid w:val="004F42A7"/>
    <w:rsid w:val="004F4954"/>
    <w:rsid w:val="00502E9A"/>
    <w:rsid w:val="00505F91"/>
    <w:rsid w:val="005060DC"/>
    <w:rsid w:val="005102FC"/>
    <w:rsid w:val="00512E9A"/>
    <w:rsid w:val="00513965"/>
    <w:rsid w:val="00524E8F"/>
    <w:rsid w:val="00525106"/>
    <w:rsid w:val="00534F33"/>
    <w:rsid w:val="005400E0"/>
    <w:rsid w:val="005802A5"/>
    <w:rsid w:val="0059078C"/>
    <w:rsid w:val="005A3C94"/>
    <w:rsid w:val="005C0871"/>
    <w:rsid w:val="005C3E66"/>
    <w:rsid w:val="005C53D9"/>
    <w:rsid w:val="005D462E"/>
    <w:rsid w:val="00600105"/>
    <w:rsid w:val="006055F5"/>
    <w:rsid w:val="006059D7"/>
    <w:rsid w:val="0061112A"/>
    <w:rsid w:val="006173D4"/>
    <w:rsid w:val="006174B7"/>
    <w:rsid w:val="00617A6B"/>
    <w:rsid w:val="00622225"/>
    <w:rsid w:val="00624112"/>
    <w:rsid w:val="00627292"/>
    <w:rsid w:val="006536EA"/>
    <w:rsid w:val="00660F7D"/>
    <w:rsid w:val="00681C35"/>
    <w:rsid w:val="00686426"/>
    <w:rsid w:val="006A1A55"/>
    <w:rsid w:val="006A5CEE"/>
    <w:rsid w:val="006D0615"/>
    <w:rsid w:val="006E52E0"/>
    <w:rsid w:val="006E780E"/>
    <w:rsid w:val="006F5319"/>
    <w:rsid w:val="007207A2"/>
    <w:rsid w:val="007245B1"/>
    <w:rsid w:val="007316AE"/>
    <w:rsid w:val="00751445"/>
    <w:rsid w:val="00756DF2"/>
    <w:rsid w:val="00762422"/>
    <w:rsid w:val="00775E86"/>
    <w:rsid w:val="00795B72"/>
    <w:rsid w:val="007A73C5"/>
    <w:rsid w:val="007B7E1F"/>
    <w:rsid w:val="007C27E5"/>
    <w:rsid w:val="007C7E82"/>
    <w:rsid w:val="007E2065"/>
    <w:rsid w:val="007E3C5E"/>
    <w:rsid w:val="007F20BD"/>
    <w:rsid w:val="008066DC"/>
    <w:rsid w:val="00811ED2"/>
    <w:rsid w:val="00813903"/>
    <w:rsid w:val="00822DD5"/>
    <w:rsid w:val="008237E6"/>
    <w:rsid w:val="00841921"/>
    <w:rsid w:val="0084267E"/>
    <w:rsid w:val="00854FED"/>
    <w:rsid w:val="00861D92"/>
    <w:rsid w:val="008621AB"/>
    <w:rsid w:val="008743D5"/>
    <w:rsid w:val="008745AF"/>
    <w:rsid w:val="00885DF2"/>
    <w:rsid w:val="0088755F"/>
    <w:rsid w:val="00894EE0"/>
    <w:rsid w:val="0089511D"/>
    <w:rsid w:val="008B699C"/>
    <w:rsid w:val="008E002A"/>
    <w:rsid w:val="008F5627"/>
    <w:rsid w:val="008F628C"/>
    <w:rsid w:val="00900ECD"/>
    <w:rsid w:val="00901CEA"/>
    <w:rsid w:val="00902D4D"/>
    <w:rsid w:val="00905781"/>
    <w:rsid w:val="00905BEC"/>
    <w:rsid w:val="00916D88"/>
    <w:rsid w:val="0093477D"/>
    <w:rsid w:val="009429CE"/>
    <w:rsid w:val="00945D19"/>
    <w:rsid w:val="00945DB0"/>
    <w:rsid w:val="009619DE"/>
    <w:rsid w:val="009628D1"/>
    <w:rsid w:val="00982ADD"/>
    <w:rsid w:val="009B10FF"/>
    <w:rsid w:val="009B3709"/>
    <w:rsid w:val="009B497E"/>
    <w:rsid w:val="009E32C9"/>
    <w:rsid w:val="009F6117"/>
    <w:rsid w:val="00A123AF"/>
    <w:rsid w:val="00A24278"/>
    <w:rsid w:val="00A277CE"/>
    <w:rsid w:val="00A326BB"/>
    <w:rsid w:val="00A37D03"/>
    <w:rsid w:val="00A51DAB"/>
    <w:rsid w:val="00A546EF"/>
    <w:rsid w:val="00A64159"/>
    <w:rsid w:val="00A75DCD"/>
    <w:rsid w:val="00A77C17"/>
    <w:rsid w:val="00A905B6"/>
    <w:rsid w:val="00A95A39"/>
    <w:rsid w:val="00AA0EE3"/>
    <w:rsid w:val="00AB2782"/>
    <w:rsid w:val="00AB6C5D"/>
    <w:rsid w:val="00AB7645"/>
    <w:rsid w:val="00AC42A7"/>
    <w:rsid w:val="00AD3739"/>
    <w:rsid w:val="00AD5B55"/>
    <w:rsid w:val="00AE0737"/>
    <w:rsid w:val="00AE0793"/>
    <w:rsid w:val="00B01E8B"/>
    <w:rsid w:val="00B023EC"/>
    <w:rsid w:val="00B12312"/>
    <w:rsid w:val="00B12BAA"/>
    <w:rsid w:val="00B14E52"/>
    <w:rsid w:val="00B21454"/>
    <w:rsid w:val="00B22632"/>
    <w:rsid w:val="00B272EC"/>
    <w:rsid w:val="00B318DA"/>
    <w:rsid w:val="00B35603"/>
    <w:rsid w:val="00B356BA"/>
    <w:rsid w:val="00B35DCB"/>
    <w:rsid w:val="00B403E2"/>
    <w:rsid w:val="00B45814"/>
    <w:rsid w:val="00B4656D"/>
    <w:rsid w:val="00B46FC2"/>
    <w:rsid w:val="00B732A1"/>
    <w:rsid w:val="00B74921"/>
    <w:rsid w:val="00B7671E"/>
    <w:rsid w:val="00B862FA"/>
    <w:rsid w:val="00BB1299"/>
    <w:rsid w:val="00BB1C1E"/>
    <w:rsid w:val="00BB3F8A"/>
    <w:rsid w:val="00BB5D6C"/>
    <w:rsid w:val="00BC777B"/>
    <w:rsid w:val="00BD583C"/>
    <w:rsid w:val="00BE4315"/>
    <w:rsid w:val="00BE5F85"/>
    <w:rsid w:val="00BF5ECC"/>
    <w:rsid w:val="00C17E76"/>
    <w:rsid w:val="00C263D1"/>
    <w:rsid w:val="00C32064"/>
    <w:rsid w:val="00C37E58"/>
    <w:rsid w:val="00C47262"/>
    <w:rsid w:val="00C56903"/>
    <w:rsid w:val="00C62AE8"/>
    <w:rsid w:val="00C6665D"/>
    <w:rsid w:val="00C67040"/>
    <w:rsid w:val="00C70B91"/>
    <w:rsid w:val="00C9635F"/>
    <w:rsid w:val="00C977E8"/>
    <w:rsid w:val="00CA15FC"/>
    <w:rsid w:val="00CA2A21"/>
    <w:rsid w:val="00CA3345"/>
    <w:rsid w:val="00CB50C8"/>
    <w:rsid w:val="00CB66D6"/>
    <w:rsid w:val="00CB773E"/>
    <w:rsid w:val="00CC2D6B"/>
    <w:rsid w:val="00CD1EE6"/>
    <w:rsid w:val="00CD706D"/>
    <w:rsid w:val="00D01618"/>
    <w:rsid w:val="00D020DC"/>
    <w:rsid w:val="00D2442B"/>
    <w:rsid w:val="00D30CD5"/>
    <w:rsid w:val="00D34C07"/>
    <w:rsid w:val="00D35A3C"/>
    <w:rsid w:val="00D415BF"/>
    <w:rsid w:val="00D42972"/>
    <w:rsid w:val="00D51A5D"/>
    <w:rsid w:val="00D64E14"/>
    <w:rsid w:val="00D82447"/>
    <w:rsid w:val="00D90747"/>
    <w:rsid w:val="00D91C70"/>
    <w:rsid w:val="00D92BE7"/>
    <w:rsid w:val="00DB7564"/>
    <w:rsid w:val="00DD38CF"/>
    <w:rsid w:val="00DD39A2"/>
    <w:rsid w:val="00DD4825"/>
    <w:rsid w:val="00DF1C29"/>
    <w:rsid w:val="00E065D6"/>
    <w:rsid w:val="00E12F3A"/>
    <w:rsid w:val="00E22744"/>
    <w:rsid w:val="00E323BD"/>
    <w:rsid w:val="00E370EF"/>
    <w:rsid w:val="00E45F80"/>
    <w:rsid w:val="00E50F96"/>
    <w:rsid w:val="00E534F9"/>
    <w:rsid w:val="00E6624B"/>
    <w:rsid w:val="00E755DF"/>
    <w:rsid w:val="00E913A0"/>
    <w:rsid w:val="00E92AD5"/>
    <w:rsid w:val="00EA4E5F"/>
    <w:rsid w:val="00EB445D"/>
    <w:rsid w:val="00ED001C"/>
    <w:rsid w:val="00EE1AD3"/>
    <w:rsid w:val="00EE337E"/>
    <w:rsid w:val="00EF0B55"/>
    <w:rsid w:val="00F060A1"/>
    <w:rsid w:val="00F17736"/>
    <w:rsid w:val="00F2023A"/>
    <w:rsid w:val="00F22428"/>
    <w:rsid w:val="00F24D3B"/>
    <w:rsid w:val="00F35A2A"/>
    <w:rsid w:val="00F4174A"/>
    <w:rsid w:val="00F450AE"/>
    <w:rsid w:val="00F53C17"/>
    <w:rsid w:val="00F5588C"/>
    <w:rsid w:val="00F6266B"/>
    <w:rsid w:val="00F71AB5"/>
    <w:rsid w:val="00F7290B"/>
    <w:rsid w:val="00F72EC4"/>
    <w:rsid w:val="00F77547"/>
    <w:rsid w:val="00F82EBB"/>
    <w:rsid w:val="00F91F25"/>
    <w:rsid w:val="00F94572"/>
    <w:rsid w:val="00F96167"/>
    <w:rsid w:val="00FA0B15"/>
    <w:rsid w:val="00FA5BCF"/>
    <w:rsid w:val="00FB098D"/>
    <w:rsid w:val="00FD6CB2"/>
    <w:rsid w:val="00FE03B9"/>
    <w:rsid w:val="00FE503B"/>
    <w:rsid w:val="00FE74A0"/>
    <w:rsid w:val="00FE7EA6"/>
    <w:rsid w:val="00FF0761"/>
    <w:rsid w:val="00FF70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A0160-C6B0-4A3B-8ED1-423C1F0B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 w:type="paragraph" w:styleId="Textedebulles">
    <w:name w:val="Balloon Text"/>
    <w:basedOn w:val="Normal"/>
    <w:link w:val="TextedebullesCar"/>
    <w:uiPriority w:val="99"/>
    <w:semiHidden/>
    <w:unhideWhenUsed/>
    <w:rsid w:val="00465221"/>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65221"/>
    <w:rPr>
      <w:rFonts w:ascii="Tahoma" w:hAnsi="Tahoma" w:cs="Tahoma"/>
      <w:sz w:val="16"/>
      <w:szCs w:val="16"/>
    </w:rPr>
  </w:style>
  <w:style w:type="character" w:styleId="Accentuation">
    <w:name w:val="Emphasis"/>
    <w:basedOn w:val="Policepardfaut"/>
    <w:uiPriority w:val="20"/>
    <w:qFormat/>
    <w:rsid w:val="00BB3F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acoustic-navigation_serbian_sr.docx" TargetMode="External"/><Relationship Id="rId13" Type="http://schemas.openxmlformats.org/officeDocument/2006/relationships/hyperlink" Target="https://apps.apple.com/ch/app/myway-pro/id14343982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blind.org/sites/default/files/documents/ebu-focus-acoustic-navigation_polish_pl.docx" TargetMode="External"/><Relationship Id="rId12" Type="http://schemas.openxmlformats.org/officeDocument/2006/relationships/hyperlink" Target="https://www.youtube.com/watch?v=gTnrA9rQLiw" TargetMode="External"/><Relationship Id="rId17" Type="http://schemas.openxmlformats.org/officeDocument/2006/relationships/hyperlink" Target="http://www.euroblind.org" TargetMode="External"/><Relationship Id="rId2" Type="http://schemas.openxmlformats.org/officeDocument/2006/relationships/styles" Target="styles.xml"/><Relationship Id="rId16" Type="http://schemas.openxmlformats.org/officeDocument/2006/relationships/hyperlink" Target="mailto:ebu@euroblind.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tech@sbv-fsa.ch" TargetMode="External"/><Relationship Id="rId5" Type="http://schemas.openxmlformats.org/officeDocument/2006/relationships/hyperlink" Target="http://www.euroblind.org" TargetMode="External"/><Relationship Id="rId15" Type="http://schemas.openxmlformats.org/officeDocument/2006/relationships/hyperlink" Target="mailto:hlynur@blind.is" TargetMode="External"/><Relationship Id="rId10" Type="http://schemas.openxmlformats.org/officeDocument/2006/relationships/hyperlink" Target="http://www.euroblind.org/newsletter/2020/dcember/en/ebu-conference-2020-acoustic-systems-information-and-orient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roblind.org/sites/default/files/documents/ebu-focus-acoustic-navigation_turkish_tr.docx"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8</Pages>
  <Words>2588</Words>
  <Characters>14239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Information</cp:lastModifiedBy>
  <cp:revision>200</cp:revision>
  <dcterms:created xsi:type="dcterms:W3CDTF">2021-02-01T15:39:00Z</dcterms:created>
  <dcterms:modified xsi:type="dcterms:W3CDTF">2021-02-11T08:17:00Z</dcterms:modified>
</cp:coreProperties>
</file>