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26" w:rsidRDefault="00632426"/>
    <w:p w:rsidR="00632426" w:rsidRDefault="00632426"/>
    <w:p w:rsidR="00632426" w:rsidRDefault="00632426"/>
    <w:p w:rsidR="00632426" w:rsidRDefault="00632426"/>
    <w:p w:rsidR="00632426" w:rsidRDefault="00632426"/>
    <w:p w:rsidR="00632426" w:rsidRDefault="00632426"/>
    <w:p w:rsidR="00B24429" w:rsidRDefault="00632426" w:rsidP="00B24429">
      <w:pPr>
        <w:jc w:val="center"/>
        <w:rPr>
          <w:sz w:val="72"/>
          <w:szCs w:val="72"/>
        </w:rPr>
      </w:pPr>
      <w:r w:rsidRPr="00F57BE3">
        <w:rPr>
          <w:sz w:val="72"/>
          <w:szCs w:val="72"/>
        </w:rPr>
        <w:t>Special</w:t>
      </w:r>
      <w:r w:rsidRPr="000C2B85">
        <w:rPr>
          <w:sz w:val="72"/>
          <w:szCs w:val="72"/>
        </w:rPr>
        <w:t xml:space="preserve"> </w:t>
      </w:r>
      <w:r w:rsidRPr="00F57BE3">
        <w:rPr>
          <w:sz w:val="72"/>
          <w:szCs w:val="72"/>
        </w:rPr>
        <w:t>Newslette</w:t>
      </w:r>
      <w:r w:rsidR="00B24429">
        <w:rPr>
          <w:sz w:val="72"/>
          <w:szCs w:val="72"/>
        </w:rPr>
        <w:t>r</w:t>
      </w:r>
    </w:p>
    <w:p w:rsidR="00B24429" w:rsidRPr="00F57BE3" w:rsidRDefault="00B24429" w:rsidP="00B24429">
      <w:pPr>
        <w:jc w:val="center"/>
        <w:rPr>
          <w:sz w:val="72"/>
          <w:szCs w:val="72"/>
        </w:rPr>
      </w:pPr>
    </w:p>
    <w:p w:rsidR="00632426" w:rsidRDefault="00632426" w:rsidP="00632426">
      <w:pPr>
        <w:jc w:val="center"/>
      </w:pPr>
    </w:p>
    <w:p w:rsidR="00632426" w:rsidRDefault="00632426" w:rsidP="00632426">
      <w:pPr>
        <w:jc w:val="center"/>
        <w:rPr>
          <w:noProof/>
          <w:lang w:val="tr-TR" w:eastAsia="tr-TR"/>
        </w:rPr>
      </w:pPr>
      <w:r>
        <w:rPr>
          <w:noProof/>
          <w:lang w:val="tr-TR" w:eastAsia="tr-TR"/>
        </w:rPr>
        <w:t xml:space="preserve"> </w:t>
      </w:r>
      <w:r w:rsidR="00425202">
        <w:rPr>
          <w:noProof/>
          <w:lang w:val="en-US" w:eastAsia="en-US"/>
        </w:rPr>
        <w:drawing>
          <wp:inline distT="0" distB="0" distL="0" distR="0">
            <wp:extent cx="1381125" cy="934206"/>
            <wp:effectExtent l="19050" t="0" r="0" b="0"/>
            <wp:docPr id="35" name="Picture 5" descr="Logo ICEVI-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ICEVI-Conference"/>
                    <pic:cNvPicPr>
                      <a:picLocks noChangeAspect="1" noChangeArrowheads="1"/>
                    </pic:cNvPicPr>
                  </pic:nvPicPr>
                  <pic:blipFill>
                    <a:blip r:embed="rId8"/>
                    <a:srcRect/>
                    <a:stretch>
                      <a:fillRect/>
                    </a:stretch>
                  </pic:blipFill>
                  <pic:spPr bwMode="auto">
                    <a:xfrm>
                      <a:off x="0" y="0"/>
                      <a:ext cx="1386631" cy="937931"/>
                    </a:xfrm>
                    <a:prstGeom prst="rect">
                      <a:avLst/>
                    </a:prstGeom>
                    <a:noFill/>
                    <a:ln w="9525">
                      <a:noFill/>
                      <a:miter lim="800000"/>
                      <a:headEnd/>
                      <a:tailEnd/>
                    </a:ln>
                  </pic:spPr>
                </pic:pic>
              </a:graphicData>
            </a:graphic>
          </wp:inline>
        </w:drawing>
      </w:r>
      <w:r>
        <w:rPr>
          <w:noProof/>
          <w:lang w:val="tr-TR" w:eastAsia="tr-TR"/>
        </w:rPr>
        <w:t xml:space="preserve">                  </w:t>
      </w:r>
      <w:r w:rsidR="00B24429">
        <w:rPr>
          <w:noProof/>
          <w:lang w:val="en-US" w:eastAsia="en-US"/>
        </w:rPr>
        <w:drawing>
          <wp:inline distT="0" distB="0" distL="0" distR="0">
            <wp:extent cx="1685925" cy="784276"/>
            <wp:effectExtent l="19050" t="0" r="9525" b="0"/>
            <wp:docPr id="39" name="Picture 2" descr="Logo ICEVI-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CEVI-Europe"/>
                    <pic:cNvPicPr>
                      <a:picLocks noChangeAspect="1" noChangeArrowheads="1"/>
                    </pic:cNvPicPr>
                  </pic:nvPicPr>
                  <pic:blipFill>
                    <a:blip r:embed="rId9"/>
                    <a:srcRect/>
                    <a:stretch>
                      <a:fillRect/>
                    </a:stretch>
                  </pic:blipFill>
                  <pic:spPr bwMode="auto">
                    <a:xfrm>
                      <a:off x="0" y="0"/>
                      <a:ext cx="1709127" cy="795069"/>
                    </a:xfrm>
                    <a:prstGeom prst="rect">
                      <a:avLst/>
                    </a:prstGeom>
                    <a:noFill/>
                    <a:ln w="9525">
                      <a:noFill/>
                      <a:miter lim="800000"/>
                      <a:headEnd/>
                      <a:tailEnd/>
                    </a:ln>
                  </pic:spPr>
                </pic:pic>
              </a:graphicData>
            </a:graphic>
          </wp:inline>
        </w:drawing>
      </w:r>
      <w:r>
        <w:rPr>
          <w:noProof/>
          <w:lang w:val="tr-TR" w:eastAsia="tr-TR"/>
        </w:rPr>
        <w:t xml:space="preserve"> </w:t>
      </w:r>
    </w:p>
    <w:p w:rsidR="00B24429" w:rsidRDefault="00B24429" w:rsidP="00632426">
      <w:pPr>
        <w:jc w:val="center"/>
        <w:rPr>
          <w:noProof/>
          <w:lang w:val="tr-TR" w:eastAsia="tr-TR"/>
        </w:rPr>
      </w:pPr>
    </w:p>
    <w:p w:rsidR="00B24429" w:rsidRDefault="00B24429" w:rsidP="00632426">
      <w:pPr>
        <w:jc w:val="center"/>
      </w:pPr>
    </w:p>
    <w:p w:rsidR="00632426" w:rsidRPr="00926E2B" w:rsidRDefault="00632426" w:rsidP="00632426">
      <w:pPr>
        <w:jc w:val="center"/>
        <w:rPr>
          <w:sz w:val="48"/>
          <w:szCs w:val="48"/>
        </w:rPr>
      </w:pPr>
    </w:p>
    <w:p w:rsidR="00B24429" w:rsidRDefault="00B24429" w:rsidP="00425202">
      <w:pPr>
        <w:jc w:val="center"/>
        <w:rPr>
          <w:sz w:val="48"/>
          <w:szCs w:val="48"/>
        </w:rPr>
      </w:pPr>
    </w:p>
    <w:p w:rsidR="00425202" w:rsidRPr="00F57BE3" w:rsidRDefault="00425202" w:rsidP="00425202">
      <w:pPr>
        <w:jc w:val="center"/>
        <w:rPr>
          <w:sz w:val="48"/>
          <w:szCs w:val="48"/>
        </w:rPr>
      </w:pPr>
      <w:r>
        <w:rPr>
          <w:sz w:val="48"/>
          <w:szCs w:val="48"/>
        </w:rPr>
        <w:t>9</w:t>
      </w:r>
      <w:r w:rsidR="00632426" w:rsidRPr="00F57BE3">
        <w:rPr>
          <w:sz w:val="48"/>
          <w:szCs w:val="48"/>
          <w:vertAlign w:val="superscript"/>
        </w:rPr>
        <w:t>th</w:t>
      </w:r>
      <w:r>
        <w:rPr>
          <w:sz w:val="48"/>
          <w:szCs w:val="48"/>
        </w:rPr>
        <w:t xml:space="preserve"> ICEVI European Conference: Empowered by dialogue</w:t>
      </w:r>
    </w:p>
    <w:p w:rsidR="00632426" w:rsidRPr="00F57BE3" w:rsidRDefault="00632426" w:rsidP="00632426">
      <w:pPr>
        <w:jc w:val="center"/>
        <w:rPr>
          <w:sz w:val="48"/>
          <w:szCs w:val="48"/>
        </w:rPr>
      </w:pPr>
    </w:p>
    <w:p w:rsidR="00632426" w:rsidRPr="00F57BE3" w:rsidRDefault="00632426" w:rsidP="00632426">
      <w:pPr>
        <w:jc w:val="center"/>
        <w:rPr>
          <w:sz w:val="48"/>
          <w:szCs w:val="48"/>
        </w:rPr>
      </w:pPr>
    </w:p>
    <w:p w:rsidR="00632426" w:rsidRPr="00F57BE3" w:rsidRDefault="00425202" w:rsidP="00632426">
      <w:pPr>
        <w:jc w:val="center"/>
        <w:rPr>
          <w:sz w:val="48"/>
          <w:szCs w:val="48"/>
        </w:rPr>
      </w:pPr>
      <w:r>
        <w:rPr>
          <w:sz w:val="48"/>
          <w:szCs w:val="48"/>
        </w:rPr>
        <w:t>2 July – 7 July 2017</w:t>
      </w:r>
    </w:p>
    <w:p w:rsidR="00632426" w:rsidRPr="00F57BE3" w:rsidRDefault="00632426" w:rsidP="00632426">
      <w:pPr>
        <w:jc w:val="center"/>
        <w:rPr>
          <w:sz w:val="48"/>
          <w:szCs w:val="48"/>
        </w:rPr>
      </w:pPr>
    </w:p>
    <w:p w:rsidR="00632426" w:rsidRPr="00F57BE3" w:rsidRDefault="00425202" w:rsidP="00632426">
      <w:pPr>
        <w:jc w:val="center"/>
        <w:rPr>
          <w:sz w:val="48"/>
          <w:szCs w:val="48"/>
        </w:rPr>
      </w:pPr>
      <w:r>
        <w:rPr>
          <w:sz w:val="48"/>
          <w:szCs w:val="48"/>
        </w:rPr>
        <w:t>Bruges</w:t>
      </w:r>
      <w:r w:rsidR="00632426" w:rsidRPr="00F57BE3">
        <w:rPr>
          <w:sz w:val="48"/>
          <w:szCs w:val="48"/>
        </w:rPr>
        <w:t xml:space="preserve">, </w:t>
      </w:r>
      <w:r>
        <w:rPr>
          <w:sz w:val="48"/>
          <w:szCs w:val="48"/>
        </w:rPr>
        <w:t>Belgium</w:t>
      </w:r>
    </w:p>
    <w:p w:rsidR="00632426" w:rsidRPr="00F57BE3" w:rsidRDefault="00632426" w:rsidP="00632426">
      <w:pPr>
        <w:jc w:val="center"/>
        <w:rPr>
          <w:sz w:val="48"/>
          <w:szCs w:val="48"/>
        </w:rPr>
      </w:pPr>
    </w:p>
    <w:p w:rsidR="00425202" w:rsidRDefault="00043C7D" w:rsidP="00425202">
      <w:pPr>
        <w:jc w:val="center"/>
        <w:rPr>
          <w:sz w:val="48"/>
          <w:szCs w:val="48"/>
        </w:rPr>
      </w:pPr>
      <w:hyperlink r:id="rId10" w:history="1">
        <w:r w:rsidR="00425202" w:rsidRPr="009C471F">
          <w:rPr>
            <w:rStyle w:val="Hyperlink"/>
            <w:sz w:val="48"/>
            <w:szCs w:val="48"/>
          </w:rPr>
          <w:t>www.icevi-bruges2017.be/</w:t>
        </w:r>
      </w:hyperlink>
    </w:p>
    <w:p w:rsidR="00632426" w:rsidRDefault="00632426" w:rsidP="00632426">
      <w:r>
        <w:rPr>
          <w:b/>
        </w:rPr>
        <w:tab/>
      </w:r>
      <w:r>
        <w:rPr>
          <w:b/>
        </w:rPr>
        <w:tab/>
      </w:r>
      <w:r>
        <w:rPr>
          <w:b/>
        </w:rPr>
        <w:tab/>
      </w:r>
    </w:p>
    <w:p w:rsidR="00632426" w:rsidRPr="00AD32FD" w:rsidRDefault="000D3475" w:rsidP="00632426">
      <w:r>
        <w:rPr>
          <w:noProof/>
          <w:lang w:val="en-US" w:eastAsia="en-US"/>
        </w:rPr>
        <w:lastRenderedPageBreak/>
        <w:drawing>
          <wp:inline distT="0" distB="0" distL="0" distR="0">
            <wp:extent cx="1251284" cy="1485900"/>
            <wp:effectExtent l="19050" t="0" r="6016" b="0"/>
            <wp:docPr id="40" name="Picture 11" descr="Nathalie Lewi-Dum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halie Lewi-Dumont"/>
                    <pic:cNvPicPr>
                      <a:picLocks noChangeAspect="1" noChangeArrowheads="1"/>
                    </pic:cNvPicPr>
                  </pic:nvPicPr>
                  <pic:blipFill>
                    <a:blip r:embed="rId11"/>
                    <a:srcRect/>
                    <a:stretch>
                      <a:fillRect/>
                    </a:stretch>
                  </pic:blipFill>
                  <pic:spPr bwMode="auto">
                    <a:xfrm>
                      <a:off x="0" y="0"/>
                      <a:ext cx="1251284" cy="1485900"/>
                    </a:xfrm>
                    <a:prstGeom prst="rect">
                      <a:avLst/>
                    </a:prstGeom>
                    <a:noFill/>
                    <a:ln w="9525">
                      <a:noFill/>
                      <a:miter lim="800000"/>
                      <a:headEnd/>
                      <a:tailEnd/>
                    </a:ln>
                  </pic:spPr>
                </pic:pic>
              </a:graphicData>
            </a:graphic>
          </wp:inline>
        </w:drawing>
      </w:r>
    </w:p>
    <w:p w:rsidR="00632426" w:rsidRDefault="00632426" w:rsidP="00632426"/>
    <w:p w:rsidR="00632426" w:rsidRDefault="00632426" w:rsidP="00632426"/>
    <w:p w:rsidR="00632426" w:rsidRPr="00F40FA7" w:rsidRDefault="00632426" w:rsidP="00632426">
      <w:pPr>
        <w:rPr>
          <w:sz w:val="28"/>
          <w:szCs w:val="28"/>
        </w:rPr>
      </w:pPr>
      <w:r w:rsidRPr="00F40FA7">
        <w:rPr>
          <w:b/>
          <w:sz w:val="28"/>
          <w:szCs w:val="28"/>
        </w:rPr>
        <w:t>1</w:t>
      </w:r>
      <w:r w:rsidRPr="00F40FA7">
        <w:rPr>
          <w:b/>
          <w:sz w:val="28"/>
          <w:szCs w:val="28"/>
        </w:rPr>
        <w:tab/>
        <w:t>Welcome</w:t>
      </w:r>
      <w:r w:rsidRPr="00F40FA7">
        <w:rPr>
          <w:b/>
          <w:sz w:val="28"/>
          <w:szCs w:val="28"/>
        </w:rPr>
        <w:tab/>
      </w:r>
    </w:p>
    <w:p w:rsidR="00632426" w:rsidRDefault="00632426" w:rsidP="00632426"/>
    <w:p w:rsidR="00603977" w:rsidRPr="00926E2B" w:rsidRDefault="00603977" w:rsidP="00603977">
      <w:pPr>
        <w:rPr>
          <w:lang w:val="en-US"/>
        </w:rPr>
      </w:pPr>
      <w:r w:rsidRPr="00603977">
        <w:t>You are cordially invited to the </w:t>
      </w:r>
      <w:r w:rsidRPr="00926E2B">
        <w:rPr>
          <w:bCs/>
        </w:rPr>
        <w:t>9th ICEVI European Conference</w:t>
      </w:r>
      <w:r w:rsidRPr="00926E2B">
        <w:t>, which will be held from July 2 to July 7, 2017 at the </w:t>
      </w:r>
      <w:r w:rsidRPr="00926E2B">
        <w:rPr>
          <w:bCs/>
        </w:rPr>
        <w:t>Sint-Lodewijkscollege in Bruges, Belgium</w:t>
      </w:r>
      <w:r w:rsidRPr="00926E2B">
        <w:t>.</w:t>
      </w:r>
    </w:p>
    <w:p w:rsidR="00603977" w:rsidRDefault="00603977" w:rsidP="00603977"/>
    <w:p w:rsidR="00603977" w:rsidRPr="00926E2B" w:rsidRDefault="00603977" w:rsidP="00603977">
      <w:pPr>
        <w:rPr>
          <w:lang w:val="en-US"/>
        </w:rPr>
      </w:pPr>
      <w:r w:rsidRPr="00603977">
        <w:t>The 9th ICEVI European Conference is organized by International Council for Education and Rehabilitation of People with Visual Impairment, European Region (ICEVI-Europe) in cooperation with the Belgian Organizing Committee</w:t>
      </w:r>
      <w:r w:rsidRPr="00926E2B">
        <w:t>, </w:t>
      </w:r>
      <w:r w:rsidRPr="00926E2B">
        <w:rPr>
          <w:bCs/>
        </w:rPr>
        <w:t>BLL (Blindenzorg licht en liefde), Spermalie and Centrum Ganspoel</w:t>
      </w:r>
      <w:r w:rsidRPr="00926E2B">
        <w:t>.</w:t>
      </w:r>
    </w:p>
    <w:p w:rsidR="00603977" w:rsidRPr="00926E2B" w:rsidRDefault="00603977" w:rsidP="00603977"/>
    <w:p w:rsidR="00603977" w:rsidRDefault="00603977" w:rsidP="00603977">
      <w:r w:rsidRPr="00603977">
        <w:t>The </w:t>
      </w:r>
      <w:r w:rsidRPr="00926E2B">
        <w:rPr>
          <w:bCs/>
        </w:rPr>
        <w:t>theme of the conference is “Empowered by Dialogue,”</w:t>
      </w:r>
      <w:r w:rsidRPr="00926E2B">
        <w:t> centered on the </w:t>
      </w:r>
      <w:r w:rsidRPr="00926E2B">
        <w:rPr>
          <w:bCs/>
        </w:rPr>
        <w:t>Quality of Life Framework</w:t>
      </w:r>
      <w:r w:rsidRPr="00926E2B">
        <w:t> by Dr. Robert Schalock.</w:t>
      </w:r>
      <w:r w:rsidRPr="00603977">
        <w:t xml:space="preserve"> The program of the conference will be based on the Quality of Life Framework and its eight domains that provide an indication of an individual’s quality of life in three broad yet related areas: Independence, Social participation and Well-being. Each domain of the framework will function as an invitation for lectures, workshops or dialogue sessions and serve as a classification topic for Papers. For further information regarding the abstract submission deadline and procedure, program, registration etc. please visit </w:t>
      </w:r>
      <w:r>
        <w:t xml:space="preserve">our conference website at </w:t>
      </w:r>
      <w:hyperlink r:id="rId12" w:history="1">
        <w:r w:rsidR="00926E2B" w:rsidRPr="00B95F07">
          <w:rPr>
            <w:rStyle w:val="Hyperlink"/>
          </w:rPr>
          <w:t>www.icevi-bruges2017.be/</w:t>
        </w:r>
      </w:hyperlink>
    </w:p>
    <w:p w:rsidR="00603977" w:rsidRDefault="00603977" w:rsidP="00603977"/>
    <w:p w:rsidR="00603977" w:rsidRPr="00603977" w:rsidRDefault="00603977" w:rsidP="00603977">
      <w:pPr>
        <w:rPr>
          <w:lang w:val="en-US"/>
        </w:rPr>
      </w:pPr>
      <w:r w:rsidRPr="00603977">
        <w:t>With this announcement, we have the pleasure of inviting you to join us and urge you to forward this information to other people and professionals in the field of visual impairment interested in its content. Take advantage of the opportunity to become an active part of the exchange of knowledge and expertise and sharing of best practises within a network of people and institutions promoting the social inclusion of people with visual impairment.</w:t>
      </w:r>
    </w:p>
    <w:p w:rsidR="00603977" w:rsidRDefault="00603977" w:rsidP="00603977"/>
    <w:p w:rsidR="00470823" w:rsidRDefault="00632426" w:rsidP="00632426">
      <w:r>
        <w:t xml:space="preserve">The conference will also offer various professional </w:t>
      </w:r>
      <w:r w:rsidR="00603977">
        <w:t xml:space="preserve">interest </w:t>
      </w:r>
      <w:r>
        <w:t>g</w:t>
      </w:r>
      <w:r w:rsidR="00603977">
        <w:t>roups the opportunity to organiz</w:t>
      </w:r>
      <w:r>
        <w:t>e meetings and share experience.</w:t>
      </w:r>
      <w:r w:rsidR="00603977">
        <w:t xml:space="preserve">  </w:t>
      </w:r>
    </w:p>
    <w:p w:rsidR="00470823" w:rsidRDefault="00470823" w:rsidP="00632426"/>
    <w:p w:rsidR="00632426" w:rsidRDefault="00603977" w:rsidP="00632426">
      <w:r>
        <w:t>We promise this conference will b</w:t>
      </w:r>
      <w:r w:rsidR="000D3475">
        <w:t xml:space="preserve">e an interesting and inspiring one, as you will have the </w:t>
      </w:r>
      <w:r w:rsidR="000D3475" w:rsidRPr="000D3475">
        <w:t>opportunity to meet and listen to Keynote Speakers, who are well-known experts throughout Europe, as well as, listen to very interesting and special presentations during the plenary, parallel, workshop and poster sessions.</w:t>
      </w:r>
    </w:p>
    <w:p w:rsidR="00470823" w:rsidRDefault="00470823" w:rsidP="00632426"/>
    <w:p w:rsidR="00470823" w:rsidRDefault="00470823" w:rsidP="00632426">
      <w:r>
        <w:t xml:space="preserve">The following </w:t>
      </w:r>
      <w:r w:rsidRPr="00B461B3">
        <w:rPr>
          <w:b/>
        </w:rPr>
        <w:t>Keynote Speakers</w:t>
      </w:r>
      <w:r>
        <w:t xml:space="preserve"> will give a presentation on the theme of the conference, focusing their presentation with respect to an age category:</w:t>
      </w:r>
    </w:p>
    <w:p w:rsidR="00776D37" w:rsidRDefault="00776D37" w:rsidP="00776D37">
      <w:pPr>
        <w:pStyle w:val="ListParagraph"/>
        <w:ind w:left="0" w:firstLine="720"/>
        <w:rPr>
          <w:b/>
        </w:rPr>
      </w:pPr>
      <w:r>
        <w:rPr>
          <w:b/>
        </w:rPr>
        <w:t xml:space="preserve">  </w:t>
      </w:r>
    </w:p>
    <w:p w:rsidR="00776D37" w:rsidRDefault="00776D37" w:rsidP="00776D37">
      <w:pPr>
        <w:pStyle w:val="ListParagraph"/>
        <w:ind w:left="0"/>
        <w:rPr>
          <w:b/>
        </w:rPr>
      </w:pPr>
    </w:p>
    <w:p w:rsidR="00470823" w:rsidRPr="00776D37" w:rsidRDefault="00776D37" w:rsidP="00776D37">
      <w:pPr>
        <w:pStyle w:val="ListParagraph"/>
        <w:ind w:left="0"/>
        <w:rPr>
          <w:b/>
        </w:rPr>
      </w:pPr>
      <w:r w:rsidRPr="00776D37">
        <w:rPr>
          <w:b/>
          <w:noProof/>
          <w:lang w:val="en-US" w:eastAsia="en-US"/>
        </w:rPr>
        <w:lastRenderedPageBreak/>
        <w:drawing>
          <wp:inline distT="0" distB="0" distL="0" distR="0">
            <wp:extent cx="1438275" cy="1578363"/>
            <wp:effectExtent l="19050" t="0" r="9525"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caan Claudia Claes2.jp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275" cy="1581150"/>
                    </a:xfrm>
                    <a:prstGeom prst="rect">
                      <a:avLst/>
                    </a:prstGeom>
                  </pic:spPr>
                </pic:pic>
              </a:graphicData>
            </a:graphic>
          </wp:inline>
        </w:drawing>
      </w:r>
      <w:r>
        <w:rPr>
          <w:b/>
        </w:rPr>
        <w:t xml:space="preserve">  </w:t>
      </w:r>
      <w:r w:rsidR="00547B03" w:rsidRPr="00547B03">
        <w:rPr>
          <w:b/>
        </w:rPr>
        <w:t>Prof. D</w:t>
      </w:r>
      <w:r w:rsidR="00470823" w:rsidRPr="00547B03">
        <w:rPr>
          <w:b/>
        </w:rPr>
        <w:t>r. Claudia Claes</w:t>
      </w:r>
      <w:r w:rsidR="00470823" w:rsidRPr="00470823">
        <w:t>, Dean of the Faculty of Education, Health and Social Welfare Studies, Ghent University, Belgium</w:t>
      </w:r>
      <w:r w:rsidR="00470823">
        <w:t xml:space="preserve"> will give a Keynote Presentation on the introduction of the theme and model, Quality of Life.</w:t>
      </w:r>
    </w:p>
    <w:p w:rsidR="00776D37" w:rsidRDefault="00776D37" w:rsidP="00776D37"/>
    <w:p w:rsidR="00776D37" w:rsidRDefault="00776D37" w:rsidP="00776D37"/>
    <w:p w:rsidR="00470823" w:rsidRDefault="00776D37" w:rsidP="00776D37">
      <w:r w:rsidRPr="00776D37">
        <w:rPr>
          <w:noProof/>
          <w:lang w:val="en-US" w:eastAsia="en-US"/>
        </w:rPr>
        <w:drawing>
          <wp:inline distT="0" distB="0" distL="0" distR="0">
            <wp:extent cx="1188720" cy="1764506"/>
            <wp:effectExtent l="19050" t="0" r="0" b="0"/>
            <wp:docPr id="1" name="Picture 0" descr="_MG_5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5787.JPG"/>
                    <pic:cNvPicPr/>
                  </pic:nvPicPr>
                  <pic:blipFill>
                    <a:blip r:embed="rId14" cstate="print"/>
                    <a:stretch>
                      <a:fillRect/>
                    </a:stretch>
                  </pic:blipFill>
                  <pic:spPr>
                    <a:xfrm>
                      <a:off x="0" y="0"/>
                      <a:ext cx="1188720" cy="1764506"/>
                    </a:xfrm>
                    <a:prstGeom prst="rect">
                      <a:avLst/>
                    </a:prstGeom>
                  </pic:spPr>
                </pic:pic>
              </a:graphicData>
            </a:graphic>
          </wp:inline>
        </w:drawing>
      </w:r>
      <w:r>
        <w:rPr>
          <w:b/>
        </w:rPr>
        <w:t xml:space="preserve">  </w:t>
      </w:r>
      <w:r w:rsidR="00547B03" w:rsidRPr="00776D37">
        <w:rPr>
          <w:b/>
        </w:rPr>
        <w:t>Prof. Dr. Bea Maes</w:t>
      </w:r>
      <w:r w:rsidR="00547B03" w:rsidRPr="00547B03">
        <w:t xml:space="preserve">, Dean of the Faculty of Psychology and Educational Sciences University of Leuven, Belgium </w:t>
      </w:r>
      <w:r w:rsidR="00547B03">
        <w:t xml:space="preserve">will give a Keynote Presentation on the </w:t>
      </w:r>
      <w:r w:rsidR="00547B03" w:rsidRPr="00547B03">
        <w:t>theme of the conference, Quality of Life, and quality of support for persons w</w:t>
      </w:r>
      <w:r w:rsidR="00547B03">
        <w:t xml:space="preserve">ith a disability, focusing her </w:t>
      </w:r>
      <w:r w:rsidR="00547B03" w:rsidRPr="00547B03">
        <w:t>Keynote Speech on a specific topic/ aspect of service providing with respect to the age category of early childhood</w:t>
      </w:r>
      <w:r w:rsidR="00547B03">
        <w:t>.</w:t>
      </w:r>
    </w:p>
    <w:p w:rsidR="00776D37" w:rsidRDefault="00776D37" w:rsidP="00776D37"/>
    <w:p w:rsidR="00776D37" w:rsidRDefault="00776D37" w:rsidP="00776D37">
      <w:pPr>
        <w:rPr>
          <w:b/>
        </w:rPr>
      </w:pPr>
    </w:p>
    <w:p w:rsidR="00547B03" w:rsidRDefault="00776D37" w:rsidP="00776D37">
      <w:r>
        <w:rPr>
          <w:b/>
          <w:noProof/>
          <w:lang w:val="en-US" w:eastAsia="en-US"/>
        </w:rPr>
        <w:drawing>
          <wp:inline distT="0" distB="0" distL="0" distR="0">
            <wp:extent cx="1405110" cy="1581912"/>
            <wp:effectExtent l="19050" t="0" r="4590" b="0"/>
            <wp:docPr id="5" name="Picture 1" descr="C:\Users\Laptop\Desktop\Keynote Speakers- 9th ICEVI Eur. Conference Bruges\Photos &amp; Summary of CV from Keynote Speakers\Kristen%20Layton%20Phot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Keynote Speakers- 9th ICEVI Eur. Conference Bruges\Photos &amp; Summary of CV from Keynote Speakers\Kristen%20Layton%20Photo copy.jpg"/>
                    <pic:cNvPicPr>
                      <a:picLocks noChangeAspect="1" noChangeArrowheads="1"/>
                    </pic:cNvPicPr>
                  </pic:nvPicPr>
                  <pic:blipFill>
                    <a:blip r:embed="rId15"/>
                    <a:srcRect/>
                    <a:stretch>
                      <a:fillRect/>
                    </a:stretch>
                  </pic:blipFill>
                  <pic:spPr bwMode="auto">
                    <a:xfrm>
                      <a:off x="0" y="0"/>
                      <a:ext cx="1405110" cy="1581912"/>
                    </a:xfrm>
                    <a:prstGeom prst="rect">
                      <a:avLst/>
                    </a:prstGeom>
                    <a:noFill/>
                    <a:ln w="9525">
                      <a:noFill/>
                      <a:miter lim="800000"/>
                      <a:headEnd/>
                      <a:tailEnd/>
                    </a:ln>
                  </pic:spPr>
                </pic:pic>
              </a:graphicData>
            </a:graphic>
          </wp:inline>
        </w:drawing>
      </w:r>
      <w:r>
        <w:rPr>
          <w:b/>
        </w:rPr>
        <w:t xml:space="preserve">  </w:t>
      </w:r>
      <w:r w:rsidR="00547B03" w:rsidRPr="00776D37">
        <w:rPr>
          <w:b/>
        </w:rPr>
        <w:t>Mrs. Kristen Layton</w:t>
      </w:r>
      <w:r w:rsidR="00547B03" w:rsidRPr="00547B03">
        <w:t>, Director of Strategy, Innovation and Learning Perkins International</w:t>
      </w:r>
      <w:r w:rsidR="00547B03">
        <w:t xml:space="preserve"> will give a Keynote Presentation on </w:t>
      </w:r>
      <w:r w:rsidR="00547B03" w:rsidRPr="00547B03">
        <w:t>the theme of the conference, Quality of Life, focusing your Keynote Speech on a specific topic/ aspect of service providing with respect to the age category of school age children</w:t>
      </w:r>
      <w:r w:rsidR="00547B03">
        <w:t>.</w:t>
      </w:r>
    </w:p>
    <w:p w:rsidR="00776D37" w:rsidRPr="00776D37" w:rsidRDefault="00776D37" w:rsidP="00776D37">
      <w:pPr>
        <w:rPr>
          <w:b/>
        </w:rPr>
      </w:pPr>
    </w:p>
    <w:p w:rsidR="00547B03" w:rsidRDefault="00776D37" w:rsidP="00776D37">
      <w:r>
        <w:rPr>
          <w:b/>
          <w:noProof/>
          <w:lang w:val="en-US" w:eastAsia="en-US"/>
        </w:rPr>
        <w:lastRenderedPageBreak/>
        <w:drawing>
          <wp:inline distT="0" distB="0" distL="0" distR="0">
            <wp:extent cx="1263681" cy="1645920"/>
            <wp:effectExtent l="19050" t="0" r="0" b="0"/>
            <wp:docPr id="6" name="Picture 2" descr="C:\Users\Laptop\Desktop\Keynote Speakers- 9th ICEVI Eur. Conference Bruges\Photos &amp; Summary of CV from Keynote Speakers\foto P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ptop\Desktop\Keynote Speakers- 9th ICEVI Eur. Conference Bruges\Photos &amp; Summary of CV from Keynote Speakers\foto PV.jpg"/>
                    <pic:cNvPicPr>
                      <a:picLocks noChangeAspect="1" noChangeArrowheads="1"/>
                    </pic:cNvPicPr>
                  </pic:nvPicPr>
                  <pic:blipFill>
                    <a:blip r:embed="rId16"/>
                    <a:srcRect/>
                    <a:stretch>
                      <a:fillRect/>
                    </a:stretch>
                  </pic:blipFill>
                  <pic:spPr bwMode="auto">
                    <a:xfrm>
                      <a:off x="0" y="0"/>
                      <a:ext cx="1263681" cy="1645920"/>
                    </a:xfrm>
                    <a:prstGeom prst="rect">
                      <a:avLst/>
                    </a:prstGeom>
                    <a:noFill/>
                    <a:ln w="9525">
                      <a:noFill/>
                      <a:miter lim="800000"/>
                      <a:headEnd/>
                      <a:tailEnd/>
                    </a:ln>
                  </pic:spPr>
                </pic:pic>
              </a:graphicData>
            </a:graphic>
          </wp:inline>
        </w:drawing>
      </w:r>
      <w:r>
        <w:rPr>
          <w:b/>
        </w:rPr>
        <w:t xml:space="preserve">  </w:t>
      </w:r>
      <w:r w:rsidR="00547B03" w:rsidRPr="00776D37">
        <w:rPr>
          <w:b/>
        </w:rPr>
        <w:t>Mr. Peter Verstraten</w:t>
      </w:r>
      <w:r w:rsidR="00547B03" w:rsidRPr="00547B03">
        <w:t xml:space="preserve">, Programme Manager Knowledge &amp; Expertise Robert Coppes Foundation </w:t>
      </w:r>
      <w:r w:rsidR="00547B03">
        <w:t xml:space="preserve">will give a Keynote Presentation on the </w:t>
      </w:r>
      <w:r w:rsidR="00547B03" w:rsidRPr="00547B03">
        <w:t>theme of the conference, Quality of Life fo</w:t>
      </w:r>
      <w:r w:rsidR="00547B03">
        <w:t xml:space="preserve">cusing his </w:t>
      </w:r>
      <w:r w:rsidR="00547B03" w:rsidRPr="00547B03">
        <w:t>Keynote Speech on a specific topic/ aspect of service providing with respect to the age category of adults and elderly</w:t>
      </w:r>
      <w:r w:rsidR="00547B03">
        <w:t>.</w:t>
      </w:r>
    </w:p>
    <w:p w:rsidR="006F3385" w:rsidRDefault="006F3385" w:rsidP="00776D37"/>
    <w:p w:rsidR="006F3385" w:rsidRPr="006F3385" w:rsidRDefault="006F3385" w:rsidP="00776D37">
      <w:pPr>
        <w:rPr>
          <w:b/>
        </w:rPr>
      </w:pPr>
      <w:r w:rsidRPr="006F3385">
        <w:rPr>
          <w:b/>
        </w:rPr>
        <w:t xml:space="preserve"> </w:t>
      </w:r>
      <w:r w:rsidR="00DB57FE">
        <w:rPr>
          <w:b/>
          <w:noProof/>
          <w:lang w:val="en-US" w:eastAsia="en-US"/>
        </w:rPr>
        <w:drawing>
          <wp:inline distT="0" distB="0" distL="0" distR="0">
            <wp:extent cx="1094362" cy="1645920"/>
            <wp:effectExtent l="19050" t="0" r="0" b="0"/>
            <wp:docPr id="4" name="Picture 1" descr="C:\Users\Laptop\Desktop\Keynote Speakers- 9th ICEVI Eur. Conference Bruges\Photos &amp; Summary of CV from Keynote Speakers\IMG_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Keynote Speakers- 9th ICEVI Eur. Conference Bruges\Photos &amp; Summary of CV from Keynote Speakers\IMG_0091.jpg"/>
                    <pic:cNvPicPr>
                      <a:picLocks noChangeAspect="1" noChangeArrowheads="1"/>
                    </pic:cNvPicPr>
                  </pic:nvPicPr>
                  <pic:blipFill>
                    <a:blip r:embed="rId17"/>
                    <a:srcRect/>
                    <a:stretch>
                      <a:fillRect/>
                    </a:stretch>
                  </pic:blipFill>
                  <pic:spPr bwMode="auto">
                    <a:xfrm>
                      <a:off x="0" y="0"/>
                      <a:ext cx="1094362" cy="1645920"/>
                    </a:xfrm>
                    <a:prstGeom prst="rect">
                      <a:avLst/>
                    </a:prstGeom>
                    <a:noFill/>
                    <a:ln w="9525">
                      <a:noFill/>
                      <a:miter lim="800000"/>
                      <a:headEnd/>
                      <a:tailEnd/>
                    </a:ln>
                  </pic:spPr>
                </pic:pic>
              </a:graphicData>
            </a:graphic>
          </wp:inline>
        </w:drawing>
      </w:r>
      <w:r w:rsidR="00DB57FE">
        <w:rPr>
          <w:b/>
        </w:rPr>
        <w:t xml:space="preserve">  </w:t>
      </w:r>
      <w:r w:rsidRPr="006F3385">
        <w:rPr>
          <w:b/>
        </w:rPr>
        <w:t>Dr.</w:t>
      </w:r>
      <w:r>
        <w:rPr>
          <w:b/>
        </w:rPr>
        <w:t xml:space="preserve"> </w:t>
      </w:r>
      <w:r w:rsidRPr="006F3385">
        <w:rPr>
          <w:b/>
        </w:rPr>
        <w:t>Elke Wagner</w:t>
      </w:r>
      <w:r>
        <w:t xml:space="preserve">, </w:t>
      </w:r>
      <w:r w:rsidR="00CD0D8B">
        <w:t>Vice-P</w:t>
      </w:r>
      <w:r w:rsidR="00CD0D8B" w:rsidRPr="00CD0D8B">
        <w:t xml:space="preserve">rincipal of Tilly-Lahnstein-Schule - Vocational Schools at the Nikolauspflege in Stuttgart, Germany </w:t>
      </w:r>
      <w:r>
        <w:t xml:space="preserve">will give a Keynote Presentation on the </w:t>
      </w:r>
      <w:r w:rsidRPr="00547B03">
        <w:t>theme of the conference, Quality of Life fo</w:t>
      </w:r>
      <w:r>
        <w:t xml:space="preserve">cusing her </w:t>
      </w:r>
      <w:r w:rsidRPr="00547B03">
        <w:t>Keynote Speech on a specific topic/ aspect of service providing with respect to the age category of</w:t>
      </w:r>
      <w:r>
        <w:t xml:space="preserve"> youth.</w:t>
      </w:r>
    </w:p>
    <w:p w:rsidR="00632426" w:rsidRDefault="00632426" w:rsidP="00632426"/>
    <w:p w:rsidR="00603977" w:rsidRPr="00603977" w:rsidRDefault="00603977" w:rsidP="00603977">
      <w:pPr>
        <w:rPr>
          <w:lang w:val="en-US"/>
        </w:rPr>
      </w:pPr>
      <w:r w:rsidRPr="00603977">
        <w:t>We look forward to having you join us at the 9th ICEVI European Conference in Bruges, Belgium!</w:t>
      </w:r>
    </w:p>
    <w:p w:rsidR="00603977" w:rsidRDefault="00603977" w:rsidP="00632426">
      <w:pPr>
        <w:rPr>
          <w:lang w:val="en-US"/>
        </w:rPr>
      </w:pPr>
    </w:p>
    <w:p w:rsidR="00632426" w:rsidRDefault="00926E2B" w:rsidP="00632426">
      <w:r>
        <w:t>On Behalf of t</w:t>
      </w:r>
      <w:r w:rsidR="00603977">
        <w:t xml:space="preserve">he Board of </w:t>
      </w:r>
      <w:r w:rsidR="00632426">
        <w:t>ICEVI-Europe</w:t>
      </w:r>
      <w:r w:rsidR="00443636">
        <w:t>,</w:t>
      </w:r>
    </w:p>
    <w:p w:rsidR="00926E2B" w:rsidRDefault="00926E2B" w:rsidP="00632426">
      <w:r>
        <w:t>Nathalie Lewi-Dumont</w:t>
      </w:r>
    </w:p>
    <w:p w:rsidR="00632426" w:rsidRDefault="00632426" w:rsidP="00632426"/>
    <w:p w:rsidR="00632426" w:rsidRDefault="00043C7D" w:rsidP="00632426">
      <w:hyperlink r:id="rId18" w:history="1">
        <w:r w:rsidR="00632426" w:rsidRPr="00180687">
          <w:rPr>
            <w:rStyle w:val="Hyperlink"/>
          </w:rPr>
          <w:t>www.icevi-europe.org</w:t>
        </w:r>
      </w:hyperlink>
    </w:p>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547B03" w:rsidRDefault="00547B03" w:rsidP="00632426"/>
    <w:p w:rsidR="00846C73" w:rsidRDefault="00846C73" w:rsidP="00632426"/>
    <w:p w:rsidR="00846C73" w:rsidRDefault="00846C73" w:rsidP="00632426">
      <w:r>
        <w:rPr>
          <w:noProof/>
          <w:lang w:val="en-US" w:eastAsia="en-US"/>
        </w:rPr>
        <w:lastRenderedPageBreak/>
        <w:drawing>
          <wp:inline distT="0" distB="0" distL="0" distR="0">
            <wp:extent cx="5760720" cy="936117"/>
            <wp:effectExtent l="19050" t="0" r="0" b="0"/>
            <wp:docPr id="42" name="Picture 13" descr="9th ICEVI European Conferen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th ICEVI European Conference banner"/>
                    <pic:cNvPicPr>
                      <a:picLocks noChangeAspect="1" noChangeArrowheads="1"/>
                    </pic:cNvPicPr>
                  </pic:nvPicPr>
                  <pic:blipFill>
                    <a:blip r:embed="rId19"/>
                    <a:srcRect/>
                    <a:stretch>
                      <a:fillRect/>
                    </a:stretch>
                  </pic:blipFill>
                  <pic:spPr bwMode="auto">
                    <a:xfrm>
                      <a:off x="0" y="0"/>
                      <a:ext cx="5760720" cy="936117"/>
                    </a:xfrm>
                    <a:prstGeom prst="rect">
                      <a:avLst/>
                    </a:prstGeom>
                    <a:noFill/>
                    <a:ln w="9525">
                      <a:noFill/>
                      <a:miter lim="800000"/>
                      <a:headEnd/>
                      <a:tailEnd/>
                    </a:ln>
                  </pic:spPr>
                </pic:pic>
              </a:graphicData>
            </a:graphic>
          </wp:inline>
        </w:drawing>
      </w:r>
    </w:p>
    <w:p w:rsidR="00846C73" w:rsidRDefault="00846C73" w:rsidP="00632426">
      <w:pPr>
        <w:rPr>
          <w:b/>
          <w:sz w:val="28"/>
          <w:szCs w:val="28"/>
        </w:rPr>
      </w:pPr>
    </w:p>
    <w:p w:rsidR="005E0374" w:rsidRPr="005E0374" w:rsidRDefault="005E0374" w:rsidP="005E0374">
      <w:pPr>
        <w:rPr>
          <w:b/>
        </w:rPr>
      </w:pPr>
      <w:r w:rsidRPr="005E0374">
        <w:rPr>
          <w:b/>
        </w:rPr>
        <w:t>2 Meetings</w:t>
      </w:r>
      <w:r>
        <w:rPr>
          <w:b/>
        </w:rPr>
        <w:t xml:space="preserve"> of the regions of ICEVI-Europe</w:t>
      </w:r>
    </w:p>
    <w:p w:rsidR="005E0374" w:rsidRDefault="005E0374" w:rsidP="005E0374"/>
    <w:p w:rsidR="005E0374" w:rsidRDefault="005E0374" w:rsidP="005E0374">
      <w:r>
        <w:t>The conference also offers a good oppor</w:t>
      </w:r>
      <w:r w:rsidR="00231F6A">
        <w:t xml:space="preserve">tunity for a meeting of the </w:t>
      </w:r>
      <w:r>
        <w:t>regions.</w:t>
      </w:r>
    </w:p>
    <w:p w:rsidR="005E0374" w:rsidRDefault="005E0374" w:rsidP="005E0374">
      <w:r>
        <w:t>Despite occasional sub regional conferences it is not always possible to meet each other.</w:t>
      </w:r>
    </w:p>
    <w:p w:rsidR="005E0374" w:rsidRDefault="005E0374" w:rsidP="005E0374"/>
    <w:p w:rsidR="005E0374" w:rsidRDefault="005E0374" w:rsidP="005E0374">
      <w:r>
        <w:t>A meeting during the conference offers the opportunity:</w:t>
      </w:r>
    </w:p>
    <w:p w:rsidR="005E0374" w:rsidRDefault="005E0374" w:rsidP="005E0374">
      <w:pPr>
        <w:numPr>
          <w:ilvl w:val="0"/>
          <w:numId w:val="12"/>
        </w:numPr>
      </w:pPr>
      <w:r>
        <w:t>To meet and exchange knowledge and information</w:t>
      </w:r>
    </w:p>
    <w:p w:rsidR="005E0374" w:rsidRDefault="005E0374" w:rsidP="005E0374">
      <w:pPr>
        <w:numPr>
          <w:ilvl w:val="0"/>
          <w:numId w:val="12"/>
        </w:numPr>
      </w:pPr>
      <w:r>
        <w:t>To make proposals to the Board of ICEVI-Europe</w:t>
      </w:r>
    </w:p>
    <w:p w:rsidR="005E0374" w:rsidRDefault="004F0918" w:rsidP="005E0374">
      <w:pPr>
        <w:numPr>
          <w:ilvl w:val="0"/>
          <w:numId w:val="12"/>
        </w:numPr>
      </w:pPr>
      <w:r>
        <w:t>To nominate national representatives</w:t>
      </w:r>
    </w:p>
    <w:p w:rsidR="005E0374" w:rsidRDefault="005E0374" w:rsidP="005E0374"/>
    <w:p w:rsidR="005E0374" w:rsidRPr="005E0374" w:rsidRDefault="005E0374" w:rsidP="005E0374">
      <w:r w:rsidRPr="005E0374">
        <w:t>These meeting</w:t>
      </w:r>
      <w:r w:rsidR="00FD69BE">
        <w:t>s</w:t>
      </w:r>
      <w:r w:rsidRPr="005E0374">
        <w:t xml:space="preserve"> will be chaired by the Board member of the region</w:t>
      </w:r>
      <w:r w:rsidR="00FD69BE">
        <w:t xml:space="preserve"> and will be held on Thursday, July 6, 2017</w:t>
      </w:r>
      <w:r w:rsidRPr="005E0374">
        <w:t>.</w:t>
      </w:r>
    </w:p>
    <w:p w:rsidR="005E0374" w:rsidRPr="005E0374" w:rsidRDefault="005E0374" w:rsidP="005E0374"/>
    <w:p w:rsidR="005E0374" w:rsidRPr="005E0374" w:rsidRDefault="005E0374" w:rsidP="005E0374">
      <w:r w:rsidRPr="005E0374">
        <w:t xml:space="preserve">Baltic and Nordic countries: </w:t>
      </w:r>
      <w:r>
        <w:t xml:space="preserve">Tarja </w:t>
      </w:r>
      <w:r w:rsidRPr="005E0374">
        <w:t>Hännikäinen</w:t>
      </w:r>
    </w:p>
    <w:p w:rsidR="005E0374" w:rsidRPr="005E0374" w:rsidRDefault="005E0374" w:rsidP="005E0374">
      <w:r w:rsidRPr="005E0374">
        <w:t xml:space="preserve">English speaking countries: </w:t>
      </w:r>
      <w:r>
        <w:t>Steve McCall</w:t>
      </w:r>
    </w:p>
    <w:p w:rsidR="005E0374" w:rsidRPr="005E0374" w:rsidRDefault="005E0374" w:rsidP="005E0374">
      <w:r w:rsidRPr="005E0374">
        <w:t xml:space="preserve">French speaking countries: </w:t>
      </w:r>
      <w:r>
        <w:t>N</w:t>
      </w:r>
      <w:r w:rsidR="009636B7">
        <w:t>athalie L</w:t>
      </w:r>
      <w:r>
        <w:t>ewi-Dumont</w:t>
      </w:r>
    </w:p>
    <w:p w:rsidR="005E0374" w:rsidRPr="005E0374" w:rsidRDefault="005E0374" w:rsidP="005E0374">
      <w:r w:rsidRPr="005E0374">
        <w:t>South European countries: Ana Isabel Ruiz López</w:t>
      </w:r>
    </w:p>
    <w:p w:rsidR="005E0374" w:rsidRPr="005E0374" w:rsidRDefault="005E0374" w:rsidP="005E0374">
      <w:r w:rsidRPr="005E0374">
        <w:t xml:space="preserve">German and Dutch speaking countries: </w:t>
      </w:r>
      <w:r w:rsidR="00455175" w:rsidRPr="00455175">
        <w:t>Patrick Temmesfeld</w:t>
      </w:r>
    </w:p>
    <w:p w:rsidR="005E0374" w:rsidRPr="005E0374" w:rsidRDefault="005E0374" w:rsidP="005E0374">
      <w:r w:rsidRPr="005E0374">
        <w:t>Central European countries: Hans Welling</w:t>
      </w:r>
      <w:r w:rsidR="00455175">
        <w:t xml:space="preserve"> (in absence of Krisztina Kovacs)</w:t>
      </w:r>
    </w:p>
    <w:p w:rsidR="005E0374" w:rsidRPr="005E0374" w:rsidRDefault="005E0374" w:rsidP="005E0374">
      <w:r w:rsidRPr="005E0374">
        <w:t xml:space="preserve">East European countries: </w:t>
      </w:r>
      <w:r w:rsidR="00455175">
        <w:t>Vladimir Ruchin</w:t>
      </w:r>
    </w:p>
    <w:p w:rsidR="005E0374" w:rsidRPr="005E0374" w:rsidRDefault="00455175" w:rsidP="005E0374">
      <w:r>
        <w:t>Balkan countries: Andrea Hathazi</w:t>
      </w:r>
    </w:p>
    <w:p w:rsidR="00455175" w:rsidRDefault="00455175" w:rsidP="005E0374"/>
    <w:p w:rsidR="005E0374" w:rsidRPr="00455175" w:rsidRDefault="00455175" w:rsidP="005E0374">
      <w:pPr>
        <w:rPr>
          <w:b/>
        </w:rPr>
      </w:pPr>
      <w:r w:rsidRPr="00455175">
        <w:rPr>
          <w:b/>
        </w:rPr>
        <w:t>Proposal for A</w:t>
      </w:r>
      <w:r w:rsidR="005E0374" w:rsidRPr="00455175">
        <w:rPr>
          <w:b/>
        </w:rPr>
        <w:t>genda</w:t>
      </w:r>
      <w:r w:rsidRPr="00455175">
        <w:rPr>
          <w:b/>
        </w:rPr>
        <w:t xml:space="preserve"> of ICEVI-Europe Regional Meetings</w:t>
      </w:r>
    </w:p>
    <w:p w:rsidR="005E0374" w:rsidRPr="005E0374" w:rsidRDefault="005E0374" w:rsidP="005E0374"/>
    <w:p w:rsidR="00455175" w:rsidRPr="00455175" w:rsidRDefault="00455175" w:rsidP="00455175">
      <w:pPr>
        <w:numPr>
          <w:ilvl w:val="0"/>
          <w:numId w:val="34"/>
        </w:numPr>
      </w:pPr>
      <w:r w:rsidRPr="00455175">
        <w:t>Opening and welcome</w:t>
      </w:r>
    </w:p>
    <w:p w:rsidR="00455175" w:rsidRPr="00455175" w:rsidRDefault="00455175" w:rsidP="00455175">
      <w:pPr>
        <w:numPr>
          <w:ilvl w:val="0"/>
          <w:numId w:val="34"/>
        </w:numPr>
      </w:pPr>
      <w:r w:rsidRPr="00455175">
        <w:t xml:space="preserve">Short acquaintance. If possible, it depends on the number of participants </w:t>
      </w:r>
    </w:p>
    <w:p w:rsidR="00455175" w:rsidRPr="00455175" w:rsidRDefault="00455175" w:rsidP="00455175">
      <w:pPr>
        <w:numPr>
          <w:ilvl w:val="0"/>
          <w:numId w:val="34"/>
        </w:numPr>
      </w:pPr>
      <w:r w:rsidRPr="00455175">
        <w:t>Sharing information about the development in the countries</w:t>
      </w:r>
    </w:p>
    <w:p w:rsidR="00455175" w:rsidRPr="00455175" w:rsidRDefault="00455175" w:rsidP="00455175">
      <w:pPr>
        <w:numPr>
          <w:ilvl w:val="0"/>
          <w:numId w:val="34"/>
        </w:numPr>
      </w:pPr>
      <w:r w:rsidRPr="00455175">
        <w:t>Nomination of board member and national representatives</w:t>
      </w:r>
    </w:p>
    <w:p w:rsidR="00455175" w:rsidRPr="00455175" w:rsidRDefault="00455175" w:rsidP="00455175">
      <w:pPr>
        <w:numPr>
          <w:ilvl w:val="0"/>
          <w:numId w:val="34"/>
        </w:numPr>
      </w:pPr>
      <w:r w:rsidRPr="00455175">
        <w:t>The use of newsletter and website</w:t>
      </w:r>
      <w:r>
        <w:t xml:space="preserve"> of ICEVI-Europe</w:t>
      </w:r>
    </w:p>
    <w:p w:rsidR="00455175" w:rsidRPr="00C02BE1" w:rsidRDefault="00455175" w:rsidP="00C02BE1">
      <w:pPr>
        <w:pStyle w:val="ListParagraph"/>
        <w:numPr>
          <w:ilvl w:val="0"/>
          <w:numId w:val="34"/>
        </w:numPr>
      </w:pPr>
      <w:r w:rsidRPr="00C02BE1">
        <w:t>Suggestions of points of interest for the Board of ICEVI or for regional conferences</w:t>
      </w:r>
    </w:p>
    <w:p w:rsidR="00455175" w:rsidRPr="00455175" w:rsidRDefault="00455175" w:rsidP="00455175">
      <w:pPr>
        <w:numPr>
          <w:ilvl w:val="0"/>
          <w:numId w:val="34"/>
        </w:numPr>
      </w:pPr>
      <w:r w:rsidRPr="00455175">
        <w:t>Closing</w:t>
      </w:r>
    </w:p>
    <w:p w:rsidR="00455175" w:rsidRDefault="00455175" w:rsidP="005E0374"/>
    <w:p w:rsidR="00455175" w:rsidRDefault="00455175" w:rsidP="005E0374"/>
    <w:p w:rsidR="00455175" w:rsidRDefault="00455175" w:rsidP="005E0374"/>
    <w:p w:rsidR="00455175" w:rsidRDefault="00455175" w:rsidP="005E0374"/>
    <w:p w:rsidR="005E0374" w:rsidRDefault="005E0374" w:rsidP="00632426">
      <w:pPr>
        <w:rPr>
          <w:b/>
          <w:sz w:val="28"/>
          <w:szCs w:val="28"/>
        </w:rPr>
      </w:pPr>
    </w:p>
    <w:p w:rsidR="005E0374" w:rsidRDefault="005E0374" w:rsidP="00632426">
      <w:pPr>
        <w:rPr>
          <w:b/>
          <w:sz w:val="28"/>
          <w:szCs w:val="28"/>
        </w:rPr>
      </w:pPr>
    </w:p>
    <w:p w:rsidR="00455175" w:rsidRDefault="00455175" w:rsidP="00632426">
      <w:pPr>
        <w:rPr>
          <w:b/>
          <w:sz w:val="28"/>
          <w:szCs w:val="28"/>
        </w:rPr>
      </w:pPr>
    </w:p>
    <w:p w:rsidR="005E0374" w:rsidRDefault="00455175" w:rsidP="00632426">
      <w:pPr>
        <w:rPr>
          <w:b/>
          <w:sz w:val="28"/>
          <w:szCs w:val="28"/>
        </w:rPr>
      </w:pPr>
      <w:r w:rsidRPr="00455175">
        <w:rPr>
          <w:b/>
          <w:noProof/>
          <w:sz w:val="28"/>
          <w:szCs w:val="28"/>
          <w:lang w:val="en-US" w:eastAsia="en-US"/>
        </w:rPr>
        <w:lastRenderedPageBreak/>
        <w:drawing>
          <wp:inline distT="0" distB="0" distL="0" distR="0">
            <wp:extent cx="5760720" cy="936117"/>
            <wp:effectExtent l="19050" t="0" r="0" b="0"/>
            <wp:docPr id="49" name="Picture 13" descr="9th ICEVI European Conferen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th ICEVI European Conference banner"/>
                    <pic:cNvPicPr>
                      <a:picLocks noChangeAspect="1" noChangeArrowheads="1"/>
                    </pic:cNvPicPr>
                  </pic:nvPicPr>
                  <pic:blipFill>
                    <a:blip r:embed="rId19"/>
                    <a:srcRect/>
                    <a:stretch>
                      <a:fillRect/>
                    </a:stretch>
                  </pic:blipFill>
                  <pic:spPr bwMode="auto">
                    <a:xfrm>
                      <a:off x="0" y="0"/>
                      <a:ext cx="5760720" cy="936117"/>
                    </a:xfrm>
                    <a:prstGeom prst="rect">
                      <a:avLst/>
                    </a:prstGeom>
                    <a:noFill/>
                    <a:ln w="9525">
                      <a:noFill/>
                      <a:miter lim="800000"/>
                      <a:headEnd/>
                      <a:tailEnd/>
                    </a:ln>
                  </pic:spPr>
                </pic:pic>
              </a:graphicData>
            </a:graphic>
          </wp:inline>
        </w:drawing>
      </w:r>
    </w:p>
    <w:p w:rsidR="005E0374" w:rsidRDefault="005E0374" w:rsidP="00632426">
      <w:pPr>
        <w:rPr>
          <w:b/>
          <w:sz w:val="28"/>
          <w:szCs w:val="28"/>
        </w:rPr>
      </w:pPr>
    </w:p>
    <w:p w:rsidR="00427A93" w:rsidRDefault="005E0374" w:rsidP="00632426">
      <w:pPr>
        <w:rPr>
          <w:b/>
          <w:sz w:val="28"/>
          <w:szCs w:val="28"/>
        </w:rPr>
      </w:pPr>
      <w:r>
        <w:rPr>
          <w:b/>
          <w:sz w:val="28"/>
          <w:szCs w:val="28"/>
        </w:rPr>
        <w:t>3</w:t>
      </w:r>
      <w:r w:rsidR="00632426">
        <w:rPr>
          <w:b/>
          <w:sz w:val="28"/>
          <w:szCs w:val="28"/>
        </w:rPr>
        <w:tab/>
      </w:r>
      <w:r w:rsidR="00427A93">
        <w:rPr>
          <w:b/>
          <w:sz w:val="28"/>
          <w:szCs w:val="28"/>
        </w:rPr>
        <w:t>Invitation to Attend the General Assembly</w:t>
      </w:r>
    </w:p>
    <w:p w:rsidR="00C233C4" w:rsidRDefault="00C233C4" w:rsidP="00632426"/>
    <w:p w:rsidR="00C233C4" w:rsidRDefault="00C233C4" w:rsidP="00632426">
      <w:r w:rsidRPr="00C233C4">
        <w:t xml:space="preserve">During the conference, the General Assembly will take </w:t>
      </w:r>
      <w:r w:rsidR="00A07C4B">
        <w:t>place on Thursday, July 6, 2017</w:t>
      </w:r>
      <w:r>
        <w:t>.</w:t>
      </w:r>
      <w:r w:rsidR="00A07C4B">
        <w:t xml:space="preserve">  Due to the fact that the General Assembly occurs once every four years, your attendance at this event is greatly important because this is the time </w:t>
      </w:r>
      <w:r w:rsidR="0057229A">
        <w:t xml:space="preserve">the </w:t>
      </w:r>
      <w:r w:rsidR="0057229A" w:rsidRPr="00313521">
        <w:rPr>
          <w:lang w:val="en-US"/>
        </w:rPr>
        <w:t>elections/re-elections of the new Board of ICEVI-Europe will be held</w:t>
      </w:r>
      <w:r w:rsidR="0057229A">
        <w:t xml:space="preserve"> and </w:t>
      </w:r>
      <w:r w:rsidR="00A07C4B">
        <w:t xml:space="preserve">everyone comes together in order to </w:t>
      </w:r>
      <w:r w:rsidR="0057229A">
        <w:t xml:space="preserve">discuss improving the policy </w:t>
      </w:r>
      <w:r w:rsidR="00A07C4B">
        <w:t xml:space="preserve">of the </w:t>
      </w:r>
      <w:r w:rsidR="0057229A">
        <w:t xml:space="preserve">newly elected </w:t>
      </w:r>
      <w:r w:rsidR="00A07C4B">
        <w:t>Board</w:t>
      </w:r>
      <w:r w:rsidR="0057229A">
        <w:t>.  The General Assembly is open for all conference participants who would like to attend</w:t>
      </w:r>
      <w:r w:rsidR="00A07C4B">
        <w:t xml:space="preserve"> and </w:t>
      </w:r>
      <w:r w:rsidR="0057229A">
        <w:t xml:space="preserve">is the meeting place for </w:t>
      </w:r>
      <w:r w:rsidR="00A07C4B" w:rsidRPr="00313521">
        <w:t>develop</w:t>
      </w:r>
      <w:r w:rsidR="0057229A">
        <w:t>ing</w:t>
      </w:r>
      <w:r w:rsidR="00A07C4B" w:rsidRPr="00313521">
        <w:t xml:space="preserve"> the strategy </w:t>
      </w:r>
      <w:r w:rsidR="0057229A">
        <w:t xml:space="preserve">of ICEVI-Europe </w:t>
      </w:r>
      <w:r w:rsidR="00A07C4B" w:rsidRPr="00313521">
        <w:t>for the coming years.</w:t>
      </w:r>
    </w:p>
    <w:p w:rsidR="00C233C4" w:rsidRDefault="00C233C4" w:rsidP="00632426"/>
    <w:p w:rsidR="00427A93" w:rsidRPr="00AA14DA" w:rsidRDefault="00427A93" w:rsidP="00427A93">
      <w:pPr>
        <w:rPr>
          <w:b/>
        </w:rPr>
      </w:pPr>
      <w:r w:rsidRPr="00AA14DA">
        <w:rPr>
          <w:b/>
        </w:rPr>
        <w:t xml:space="preserve">Agenda General Assembly                     </w:t>
      </w:r>
      <w:r w:rsidR="00AA14DA">
        <w:rPr>
          <w:b/>
        </w:rPr>
        <w:t xml:space="preserve">                    </w:t>
      </w:r>
      <w:r w:rsidRPr="00AA14DA">
        <w:rPr>
          <w:b/>
        </w:rPr>
        <w:t xml:space="preserve">Bruges, Belgium 6 July 2017                                                               </w:t>
      </w:r>
    </w:p>
    <w:p w:rsidR="00427A93" w:rsidRPr="00C03D64" w:rsidRDefault="00427A93" w:rsidP="00427A93"/>
    <w:p w:rsidR="00427A93" w:rsidRDefault="00A64BBD" w:rsidP="00427A93">
      <w:pPr>
        <w:pStyle w:val="ListParagraph"/>
        <w:numPr>
          <w:ilvl w:val="0"/>
          <w:numId w:val="26"/>
        </w:numPr>
        <w:spacing w:after="160" w:line="259" w:lineRule="auto"/>
      </w:pPr>
      <w:r>
        <w:t xml:space="preserve">Opening and </w:t>
      </w:r>
      <w:r w:rsidR="00427A93">
        <w:t>welcome.</w:t>
      </w:r>
    </w:p>
    <w:p w:rsidR="00427A93" w:rsidRDefault="00427A93" w:rsidP="00427A93">
      <w:pPr>
        <w:pStyle w:val="ListParagraph"/>
        <w:numPr>
          <w:ilvl w:val="1"/>
          <w:numId w:val="26"/>
        </w:numPr>
        <w:spacing w:after="160" w:line="259" w:lineRule="auto"/>
      </w:pPr>
      <w:r w:rsidRPr="00AC2567">
        <w:t>In memoriam Betty Leotsakou, the former president.</w:t>
      </w:r>
    </w:p>
    <w:p w:rsidR="00427A93" w:rsidRDefault="00427A93" w:rsidP="00427A93">
      <w:pPr>
        <w:pStyle w:val="ListParagraph"/>
        <w:ind w:left="0"/>
      </w:pPr>
    </w:p>
    <w:p w:rsidR="00427A93" w:rsidRDefault="00427A93" w:rsidP="00427A93">
      <w:pPr>
        <w:pStyle w:val="ListParagraph"/>
        <w:numPr>
          <w:ilvl w:val="0"/>
          <w:numId w:val="26"/>
        </w:numPr>
        <w:spacing w:after="160" w:line="259" w:lineRule="auto"/>
      </w:pPr>
      <w:r>
        <w:t>Presentations</w:t>
      </w:r>
    </w:p>
    <w:p w:rsidR="00427A93" w:rsidRDefault="00427A93" w:rsidP="00427A93">
      <w:pPr>
        <w:pStyle w:val="ListParagraph"/>
        <w:spacing w:after="160" w:line="259" w:lineRule="auto"/>
      </w:pPr>
      <w:r>
        <w:t>2.1 Short presentation of the outcomes of the professional interest group meetings</w:t>
      </w:r>
      <w:r w:rsidR="00AA14DA">
        <w:t xml:space="preserve"> of ICEVI-Europe</w:t>
      </w:r>
    </w:p>
    <w:p w:rsidR="00427A93" w:rsidRDefault="00427A93" w:rsidP="00427A93"/>
    <w:p w:rsidR="00427A93" w:rsidRDefault="00427A93" w:rsidP="00427A93">
      <w:pPr>
        <w:pStyle w:val="ListParagraph"/>
        <w:numPr>
          <w:ilvl w:val="0"/>
          <w:numId w:val="26"/>
        </w:numPr>
        <w:spacing w:after="160" w:line="259" w:lineRule="auto"/>
      </w:pPr>
      <w:r>
        <w:t>To decide</w:t>
      </w:r>
    </w:p>
    <w:p w:rsidR="00427A93" w:rsidRPr="00AC2567" w:rsidRDefault="00427A93" w:rsidP="00427A93">
      <w:pPr>
        <w:pStyle w:val="ListParagraph"/>
      </w:pPr>
    </w:p>
    <w:p w:rsidR="00427A93" w:rsidRDefault="00427A93" w:rsidP="00427A93">
      <w:pPr>
        <w:pStyle w:val="ListParagraph"/>
      </w:pPr>
      <w:r>
        <w:t>3.1.Annual report 2016</w:t>
      </w:r>
      <w:r>
        <w:tab/>
      </w:r>
      <w:r>
        <w:tab/>
      </w:r>
      <w:r>
        <w:tab/>
      </w:r>
      <w:r>
        <w:tab/>
      </w:r>
      <w:r>
        <w:tab/>
      </w:r>
      <w:r>
        <w:tab/>
        <w:t xml:space="preserve">            attachment</w:t>
      </w:r>
    </w:p>
    <w:p w:rsidR="00427A93" w:rsidRDefault="00427A93" w:rsidP="00427A93">
      <w:pPr>
        <w:pStyle w:val="ListParagraph"/>
      </w:pPr>
      <w:r>
        <w:t>3.2.Estimate 2017</w:t>
      </w:r>
      <w:r>
        <w:tab/>
      </w:r>
      <w:r>
        <w:tab/>
      </w:r>
      <w:r>
        <w:tab/>
      </w:r>
      <w:r>
        <w:tab/>
      </w:r>
      <w:r>
        <w:tab/>
      </w:r>
      <w:r>
        <w:tab/>
        <w:t xml:space="preserve">       You will receive later</w:t>
      </w:r>
    </w:p>
    <w:p w:rsidR="00427A93" w:rsidRDefault="00427A93" w:rsidP="00427A93">
      <w:pPr>
        <w:pStyle w:val="ListParagraph"/>
      </w:pPr>
    </w:p>
    <w:p w:rsidR="00427A93" w:rsidRDefault="00427A93" w:rsidP="00427A93">
      <w:pPr>
        <w:pStyle w:val="ListParagraph"/>
        <w:numPr>
          <w:ilvl w:val="0"/>
          <w:numId w:val="26"/>
        </w:numPr>
        <w:spacing w:after="160" w:line="259" w:lineRule="auto"/>
      </w:pPr>
      <w:r>
        <w:t xml:space="preserve">Presentation of </w:t>
      </w:r>
      <w:r w:rsidR="003C3AD1">
        <w:t xml:space="preserve">ICEVI </w:t>
      </w:r>
      <w:r w:rsidR="00E829BB">
        <w:t xml:space="preserve">European </w:t>
      </w:r>
      <w:r>
        <w:t>Awards 2017</w:t>
      </w:r>
    </w:p>
    <w:p w:rsidR="00427A93" w:rsidRDefault="00427A93" w:rsidP="00427A93"/>
    <w:p w:rsidR="00427A93" w:rsidRDefault="00427A93" w:rsidP="00427A93">
      <w:pPr>
        <w:pStyle w:val="ListParagraph"/>
        <w:numPr>
          <w:ilvl w:val="0"/>
          <w:numId w:val="26"/>
        </w:numPr>
        <w:spacing w:after="160" w:line="259" w:lineRule="auto"/>
      </w:pPr>
      <w:r>
        <w:t xml:space="preserve"> ( re) Election</w:t>
      </w:r>
    </w:p>
    <w:p w:rsidR="00427A93" w:rsidRPr="00AC2567" w:rsidRDefault="00427A93" w:rsidP="00427A93">
      <w:pPr>
        <w:pStyle w:val="ListParagraph"/>
      </w:pPr>
    </w:p>
    <w:p w:rsidR="00427A93" w:rsidRPr="00AC2567" w:rsidRDefault="00427A93" w:rsidP="00427A93">
      <w:pPr>
        <w:pStyle w:val="ListParagraph"/>
        <w:numPr>
          <w:ilvl w:val="1"/>
          <w:numId w:val="26"/>
        </w:numPr>
        <w:spacing w:after="160" w:line="259" w:lineRule="auto"/>
      </w:pPr>
      <w:r>
        <w:t xml:space="preserve">The </w:t>
      </w:r>
      <w:r w:rsidR="000A7721">
        <w:t>president</w:t>
      </w:r>
      <w:r w:rsidR="000A7721">
        <w:tab/>
      </w:r>
      <w:r w:rsidR="000A7721">
        <w:tab/>
      </w:r>
      <w:r w:rsidR="000A7721">
        <w:tab/>
      </w:r>
      <w:r w:rsidR="000A7721">
        <w:tab/>
      </w:r>
      <w:r w:rsidR="000A7721">
        <w:tab/>
      </w:r>
      <w:r w:rsidR="000A7721">
        <w:tab/>
      </w:r>
      <w:r w:rsidR="000A7721">
        <w:tab/>
        <w:t xml:space="preserve"> </w:t>
      </w:r>
    </w:p>
    <w:p w:rsidR="00427A93" w:rsidRDefault="00427A93" w:rsidP="00427A93">
      <w:pPr>
        <w:pStyle w:val="ListParagraph"/>
        <w:numPr>
          <w:ilvl w:val="1"/>
          <w:numId w:val="26"/>
        </w:numPr>
        <w:spacing w:after="160" w:line="259" w:lineRule="auto"/>
      </w:pPr>
      <w:r>
        <w:t>Members of the board</w:t>
      </w:r>
      <w:r>
        <w:tab/>
      </w:r>
      <w:r>
        <w:tab/>
      </w:r>
      <w:r>
        <w:tab/>
      </w:r>
      <w:r>
        <w:tab/>
      </w:r>
      <w:r>
        <w:tab/>
      </w:r>
      <w:r>
        <w:tab/>
        <w:t xml:space="preserve"> attachment</w:t>
      </w:r>
    </w:p>
    <w:p w:rsidR="00427A93" w:rsidRDefault="00427A93" w:rsidP="00427A93">
      <w:pPr>
        <w:pStyle w:val="ListParagraph"/>
        <w:numPr>
          <w:ilvl w:val="1"/>
          <w:numId w:val="26"/>
        </w:numPr>
        <w:spacing w:after="160" w:line="259" w:lineRule="auto"/>
      </w:pPr>
      <w:r>
        <w:t xml:space="preserve">Confirmation of the </w:t>
      </w:r>
      <w:r w:rsidR="00E829BB">
        <w:t>n</w:t>
      </w:r>
      <w:r>
        <w:t xml:space="preserve">ational </w:t>
      </w:r>
      <w:r w:rsidR="00E829BB">
        <w:t>r</w:t>
      </w:r>
      <w:r>
        <w:t>epresentatives</w:t>
      </w:r>
      <w:r>
        <w:tab/>
      </w:r>
      <w:r>
        <w:tab/>
      </w:r>
      <w:r>
        <w:tab/>
        <w:t xml:space="preserve"> attachment</w:t>
      </w:r>
    </w:p>
    <w:p w:rsidR="00427A93" w:rsidRPr="00AC2567" w:rsidRDefault="00427A93" w:rsidP="00427A93">
      <w:pPr>
        <w:ind w:left="360"/>
      </w:pPr>
    </w:p>
    <w:p w:rsidR="00427A93" w:rsidRDefault="00427A93" w:rsidP="00427A93">
      <w:pPr>
        <w:pStyle w:val="ListParagraph"/>
        <w:numPr>
          <w:ilvl w:val="0"/>
          <w:numId w:val="26"/>
        </w:numPr>
        <w:spacing w:after="160" w:line="259" w:lineRule="auto"/>
      </w:pPr>
      <w:r>
        <w:t xml:space="preserve">First announcement of the </w:t>
      </w:r>
      <w:r w:rsidR="00E829BB">
        <w:t>ICEVI European C</w:t>
      </w:r>
      <w:r>
        <w:t>onference 2021</w:t>
      </w:r>
    </w:p>
    <w:p w:rsidR="00427A93" w:rsidRDefault="00427A93" w:rsidP="00427A93"/>
    <w:p w:rsidR="00427A93" w:rsidRDefault="00427A93" w:rsidP="00427A93">
      <w:pPr>
        <w:pStyle w:val="ListParagraph"/>
        <w:numPr>
          <w:ilvl w:val="0"/>
          <w:numId w:val="26"/>
        </w:numPr>
        <w:spacing w:after="160" w:line="259" w:lineRule="auto"/>
      </w:pPr>
      <w:r w:rsidRPr="00C03D64">
        <w:t>Welcome speech of the new president and farewell of the board members</w:t>
      </w:r>
    </w:p>
    <w:p w:rsidR="00427A93" w:rsidRPr="00C03D64" w:rsidRDefault="00427A93" w:rsidP="00427A93">
      <w:pPr>
        <w:pStyle w:val="ListParagraph"/>
      </w:pPr>
    </w:p>
    <w:p w:rsidR="00427A93" w:rsidRDefault="00427A93" w:rsidP="00427A93">
      <w:pPr>
        <w:pStyle w:val="ListParagraph"/>
        <w:numPr>
          <w:ilvl w:val="0"/>
          <w:numId w:val="26"/>
        </w:numPr>
        <w:spacing w:after="160" w:line="259" w:lineRule="auto"/>
      </w:pPr>
      <w:r>
        <w:t>Any Other business</w:t>
      </w:r>
    </w:p>
    <w:p w:rsidR="00427A93" w:rsidRPr="00C03D64" w:rsidRDefault="00427A93" w:rsidP="00427A93">
      <w:pPr>
        <w:pStyle w:val="ListParagraph"/>
      </w:pPr>
    </w:p>
    <w:p w:rsidR="005E0374" w:rsidRPr="00C03D64" w:rsidRDefault="00427A93" w:rsidP="00455175">
      <w:pPr>
        <w:pStyle w:val="ListParagraph"/>
        <w:numPr>
          <w:ilvl w:val="0"/>
          <w:numId w:val="26"/>
        </w:numPr>
        <w:spacing w:after="160" w:line="259" w:lineRule="auto"/>
      </w:pPr>
      <w:r>
        <w:t>Closure</w:t>
      </w:r>
    </w:p>
    <w:p w:rsidR="00427A93" w:rsidRDefault="00846C73" w:rsidP="00427A93">
      <w:pPr>
        <w:jc w:val="both"/>
        <w:rPr>
          <w:b/>
          <w:sz w:val="28"/>
          <w:szCs w:val="28"/>
        </w:rPr>
      </w:pPr>
      <w:r w:rsidRPr="00846C73">
        <w:rPr>
          <w:b/>
          <w:noProof/>
          <w:sz w:val="28"/>
          <w:szCs w:val="28"/>
          <w:lang w:val="en-US" w:eastAsia="en-US"/>
        </w:rPr>
        <w:lastRenderedPageBreak/>
        <w:drawing>
          <wp:inline distT="0" distB="0" distL="0" distR="0">
            <wp:extent cx="5760720" cy="936117"/>
            <wp:effectExtent l="19050" t="0" r="0" b="0"/>
            <wp:docPr id="43" name="Picture 13" descr="9th ICEVI European Conferen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th ICEVI European Conference banner"/>
                    <pic:cNvPicPr>
                      <a:picLocks noChangeAspect="1" noChangeArrowheads="1"/>
                    </pic:cNvPicPr>
                  </pic:nvPicPr>
                  <pic:blipFill>
                    <a:blip r:embed="rId19"/>
                    <a:srcRect/>
                    <a:stretch>
                      <a:fillRect/>
                    </a:stretch>
                  </pic:blipFill>
                  <pic:spPr bwMode="auto">
                    <a:xfrm>
                      <a:off x="0" y="0"/>
                      <a:ext cx="5760720" cy="936117"/>
                    </a:xfrm>
                    <a:prstGeom prst="rect">
                      <a:avLst/>
                    </a:prstGeom>
                    <a:noFill/>
                    <a:ln w="9525">
                      <a:noFill/>
                      <a:miter lim="800000"/>
                      <a:headEnd/>
                      <a:tailEnd/>
                    </a:ln>
                  </pic:spPr>
                </pic:pic>
              </a:graphicData>
            </a:graphic>
          </wp:inline>
        </w:drawing>
      </w:r>
    </w:p>
    <w:p w:rsidR="00427A93" w:rsidRDefault="00427A93" w:rsidP="00632426">
      <w:pPr>
        <w:rPr>
          <w:b/>
          <w:sz w:val="28"/>
          <w:szCs w:val="28"/>
        </w:rPr>
      </w:pPr>
    </w:p>
    <w:p w:rsidR="00443636" w:rsidRDefault="00443636" w:rsidP="00443636">
      <w:r>
        <w:rPr>
          <w:b/>
        </w:rPr>
        <w:t>Elections for ICEVI-Europe</w:t>
      </w:r>
    </w:p>
    <w:p w:rsidR="00443636" w:rsidRDefault="00443636" w:rsidP="00443636"/>
    <w:p w:rsidR="00443636" w:rsidRDefault="00443636" w:rsidP="00443636">
      <w:r>
        <w:t>An important part of the 2017 General Assembly of ICEVI-Europe will be</w:t>
      </w:r>
      <w:r w:rsidR="00AA6F76">
        <w:t xml:space="preserve"> the elections of the new President and the Members of the Board </w:t>
      </w:r>
      <w:r>
        <w:t>and the confirmation of the National Representatives.  The coming month is important for the prepara</w:t>
      </w:r>
      <w:r w:rsidR="00C55768">
        <w:t xml:space="preserve">tions of these elections in </w:t>
      </w:r>
      <w:r>
        <w:t xml:space="preserve">regional and national meetings.  In the respective attachments, you may find a list of all available positions within ICEVI-Europe.  </w:t>
      </w:r>
      <w:r w:rsidR="00564099">
        <w:t xml:space="preserve">We kindly ask that you pay attention to the vacancies of the </w:t>
      </w:r>
      <w:r w:rsidR="006F4E0B">
        <w:t xml:space="preserve">positions for </w:t>
      </w:r>
      <w:r w:rsidR="00564099">
        <w:t xml:space="preserve">Board Members and National Representatives that are listed in the attachments.  Please be advised that you can find a Job Description of the National Representatives on the website of ICEVI-Europe.  </w:t>
      </w:r>
      <w:r>
        <w:t>It is with great pleasure that you are invited to submit your nominations.</w:t>
      </w: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443636" w:rsidRDefault="00443636" w:rsidP="00632426">
      <w:pPr>
        <w:rPr>
          <w:b/>
          <w:sz w:val="28"/>
          <w:szCs w:val="28"/>
        </w:rPr>
      </w:pPr>
    </w:p>
    <w:p w:rsidR="006F3385" w:rsidRDefault="006F3385" w:rsidP="00632426">
      <w:pPr>
        <w:rPr>
          <w:b/>
          <w:sz w:val="28"/>
          <w:szCs w:val="28"/>
        </w:rPr>
      </w:pPr>
    </w:p>
    <w:p w:rsidR="00443636" w:rsidRDefault="00443636" w:rsidP="00632426">
      <w:pPr>
        <w:rPr>
          <w:b/>
          <w:sz w:val="28"/>
          <w:szCs w:val="28"/>
        </w:rPr>
      </w:pPr>
    </w:p>
    <w:p w:rsidR="00443636" w:rsidRDefault="00846C73" w:rsidP="00632426">
      <w:pPr>
        <w:rPr>
          <w:b/>
          <w:sz w:val="28"/>
          <w:szCs w:val="28"/>
        </w:rPr>
      </w:pPr>
      <w:r w:rsidRPr="00846C73">
        <w:rPr>
          <w:b/>
          <w:noProof/>
          <w:sz w:val="28"/>
          <w:szCs w:val="28"/>
          <w:lang w:val="en-US" w:eastAsia="en-US"/>
        </w:rPr>
        <w:lastRenderedPageBreak/>
        <w:drawing>
          <wp:inline distT="0" distB="0" distL="0" distR="0">
            <wp:extent cx="5760720" cy="936117"/>
            <wp:effectExtent l="19050" t="0" r="0" b="0"/>
            <wp:docPr id="44" name="Picture 13" descr="9th ICEVI European Conferen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th ICEVI European Conference banner"/>
                    <pic:cNvPicPr>
                      <a:picLocks noChangeAspect="1" noChangeArrowheads="1"/>
                    </pic:cNvPicPr>
                  </pic:nvPicPr>
                  <pic:blipFill>
                    <a:blip r:embed="rId19"/>
                    <a:srcRect/>
                    <a:stretch>
                      <a:fillRect/>
                    </a:stretch>
                  </pic:blipFill>
                  <pic:spPr bwMode="auto">
                    <a:xfrm>
                      <a:off x="0" y="0"/>
                      <a:ext cx="5760720" cy="936117"/>
                    </a:xfrm>
                    <a:prstGeom prst="rect">
                      <a:avLst/>
                    </a:prstGeom>
                    <a:noFill/>
                    <a:ln w="9525">
                      <a:noFill/>
                      <a:miter lim="800000"/>
                      <a:headEnd/>
                      <a:tailEnd/>
                    </a:ln>
                  </pic:spPr>
                </pic:pic>
              </a:graphicData>
            </a:graphic>
          </wp:inline>
        </w:drawing>
      </w:r>
    </w:p>
    <w:p w:rsidR="008C0D69" w:rsidRDefault="008C0D69" w:rsidP="00632426">
      <w:pPr>
        <w:rPr>
          <w:b/>
          <w:sz w:val="28"/>
          <w:szCs w:val="28"/>
        </w:rPr>
      </w:pPr>
    </w:p>
    <w:p w:rsidR="006D129B" w:rsidRDefault="006D129B" w:rsidP="006D129B">
      <w:pPr>
        <w:rPr>
          <w:b/>
          <w:sz w:val="28"/>
          <w:szCs w:val="28"/>
        </w:rPr>
      </w:pPr>
      <w:r>
        <w:rPr>
          <w:noProof/>
          <w:lang w:val="en-US" w:eastAsia="en-US"/>
        </w:rPr>
        <w:drawing>
          <wp:inline distT="0" distB="0" distL="0" distR="0">
            <wp:extent cx="1524000" cy="1809750"/>
            <wp:effectExtent l="19050" t="0" r="0" b="0"/>
            <wp:docPr id="38" name="Picture 2" descr="Steve Mc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 McCall"/>
                    <pic:cNvPicPr>
                      <a:picLocks noChangeAspect="1" noChangeArrowheads="1"/>
                    </pic:cNvPicPr>
                  </pic:nvPicPr>
                  <pic:blipFill>
                    <a:blip r:embed="rId20"/>
                    <a:srcRect/>
                    <a:stretch>
                      <a:fillRect/>
                    </a:stretch>
                  </pic:blipFill>
                  <pic:spPr bwMode="auto">
                    <a:xfrm>
                      <a:off x="0" y="0"/>
                      <a:ext cx="1524000" cy="1809750"/>
                    </a:xfrm>
                    <a:prstGeom prst="rect">
                      <a:avLst/>
                    </a:prstGeom>
                    <a:noFill/>
                    <a:ln w="9525">
                      <a:noFill/>
                      <a:miter lim="800000"/>
                      <a:headEnd/>
                      <a:tailEnd/>
                    </a:ln>
                  </pic:spPr>
                </pic:pic>
              </a:graphicData>
            </a:graphic>
          </wp:inline>
        </w:drawing>
      </w:r>
    </w:p>
    <w:p w:rsidR="006D129B" w:rsidRDefault="006D129B" w:rsidP="006D129B">
      <w:pPr>
        <w:rPr>
          <w:b/>
          <w:sz w:val="28"/>
          <w:szCs w:val="28"/>
        </w:rPr>
      </w:pPr>
    </w:p>
    <w:p w:rsidR="006D129B" w:rsidRPr="00F40FA7" w:rsidRDefault="006D129B" w:rsidP="006D129B">
      <w:pPr>
        <w:rPr>
          <w:sz w:val="28"/>
          <w:szCs w:val="28"/>
        </w:rPr>
      </w:pPr>
      <w:r>
        <w:rPr>
          <w:b/>
          <w:sz w:val="28"/>
          <w:szCs w:val="28"/>
        </w:rPr>
        <w:t>M</w:t>
      </w:r>
      <w:r w:rsidRPr="00F40FA7">
        <w:rPr>
          <w:b/>
          <w:sz w:val="28"/>
          <w:szCs w:val="28"/>
        </w:rPr>
        <w:t>embership</w:t>
      </w:r>
    </w:p>
    <w:p w:rsidR="006D129B" w:rsidRDefault="006D129B" w:rsidP="006D129B"/>
    <w:p w:rsidR="006D129B" w:rsidRDefault="006D129B" w:rsidP="006D129B">
      <w:r>
        <w:t xml:space="preserve">We would like to take this opportunity to invite you to become a member of ICEVI-Europe </w:t>
      </w:r>
      <w:r w:rsidRPr="006D129B">
        <w:t xml:space="preserve">and part of a network of professionals that will allow you to build strategic relationships with organizations </w:t>
      </w:r>
      <w:r>
        <w:t>and professionals across Europe.</w:t>
      </w:r>
    </w:p>
    <w:p w:rsidR="006D129B" w:rsidRDefault="006D129B" w:rsidP="006D129B"/>
    <w:p w:rsidR="007C534E" w:rsidRPr="007C534E" w:rsidRDefault="007C534E" w:rsidP="007C534E">
      <w:pPr>
        <w:rPr>
          <w:lang w:val="en-US"/>
        </w:rPr>
      </w:pPr>
      <w:r w:rsidRPr="007C534E">
        <w:rPr>
          <w:lang w:val="en-US"/>
        </w:rPr>
        <w:t xml:space="preserve">As a member of ICEVI-Europe, you will be given the opportunity to:     </w:t>
      </w:r>
    </w:p>
    <w:p w:rsidR="007C534E" w:rsidRPr="007C534E" w:rsidRDefault="007C534E" w:rsidP="007C534E">
      <w:pPr>
        <w:rPr>
          <w:lang w:val="en-US"/>
        </w:rPr>
      </w:pPr>
    </w:p>
    <w:p w:rsidR="007C534E" w:rsidRPr="007C534E" w:rsidRDefault="007C534E" w:rsidP="007C534E">
      <w:pPr>
        <w:numPr>
          <w:ilvl w:val="0"/>
          <w:numId w:val="32"/>
        </w:numPr>
        <w:rPr>
          <w:lang w:val="en-US"/>
        </w:rPr>
      </w:pPr>
      <w:r w:rsidRPr="007C534E">
        <w:rPr>
          <w:lang w:val="en-US"/>
        </w:rPr>
        <w:t>Work with governments and other relevant partners to improve special needs and inclusive education and rehabilitation</w:t>
      </w:r>
    </w:p>
    <w:p w:rsidR="007C534E" w:rsidRPr="007C534E" w:rsidRDefault="007C534E" w:rsidP="007C534E">
      <w:pPr>
        <w:numPr>
          <w:ilvl w:val="0"/>
          <w:numId w:val="32"/>
        </w:numPr>
        <w:rPr>
          <w:lang w:val="en-US"/>
        </w:rPr>
      </w:pPr>
      <w:r w:rsidRPr="007C534E">
        <w:rPr>
          <w:lang w:val="en-US"/>
        </w:rPr>
        <w:t>Share knowledge and expertise with professionals in the field</w:t>
      </w:r>
    </w:p>
    <w:p w:rsidR="007C534E" w:rsidRPr="007C534E" w:rsidRDefault="007C534E" w:rsidP="007C534E">
      <w:pPr>
        <w:numPr>
          <w:ilvl w:val="0"/>
          <w:numId w:val="32"/>
        </w:numPr>
        <w:rPr>
          <w:lang w:val="en-US"/>
        </w:rPr>
      </w:pPr>
      <w:r w:rsidRPr="007C534E">
        <w:rPr>
          <w:lang w:val="en-US"/>
        </w:rPr>
        <w:t>Organize training courses, seminars and conferences</w:t>
      </w:r>
    </w:p>
    <w:p w:rsidR="007C534E" w:rsidRPr="007C534E" w:rsidRDefault="007C534E" w:rsidP="007C534E">
      <w:pPr>
        <w:numPr>
          <w:ilvl w:val="0"/>
          <w:numId w:val="32"/>
        </w:numPr>
        <w:rPr>
          <w:lang w:val="en-US"/>
        </w:rPr>
      </w:pPr>
      <w:r w:rsidRPr="007C534E">
        <w:rPr>
          <w:lang w:val="en-US"/>
        </w:rPr>
        <w:t xml:space="preserve">Support the global program for the prevention of blindness </w:t>
      </w:r>
    </w:p>
    <w:p w:rsidR="007C534E" w:rsidRDefault="007C534E" w:rsidP="006D129B"/>
    <w:p w:rsidR="006D129B" w:rsidRDefault="006D129B" w:rsidP="006D129B">
      <w:r>
        <w:t>Please use your membership of ICEVI-Europe:</w:t>
      </w:r>
    </w:p>
    <w:p w:rsidR="006D129B" w:rsidRDefault="006D129B" w:rsidP="006D129B">
      <w:pPr>
        <w:numPr>
          <w:ilvl w:val="0"/>
          <w:numId w:val="13"/>
        </w:numPr>
      </w:pPr>
      <w:r>
        <w:t>It gives you voting rights</w:t>
      </w:r>
    </w:p>
    <w:p w:rsidR="006D129B" w:rsidRDefault="006D129B" w:rsidP="006D129B">
      <w:pPr>
        <w:numPr>
          <w:ilvl w:val="0"/>
          <w:numId w:val="13"/>
        </w:numPr>
      </w:pPr>
      <w:r>
        <w:t>It gives you a discount on the conference fee</w:t>
      </w:r>
    </w:p>
    <w:p w:rsidR="006D129B" w:rsidRDefault="006D129B" w:rsidP="006D129B"/>
    <w:p w:rsidR="006D129B" w:rsidRPr="00F40FA7" w:rsidRDefault="006D129B" w:rsidP="006D129B">
      <w:r>
        <w:t xml:space="preserve">But </w:t>
      </w:r>
      <w:r w:rsidR="00B64B06">
        <w:t xml:space="preserve">please </w:t>
      </w:r>
      <w:r>
        <w:t>pay your membership fee on time.</w:t>
      </w:r>
    </w:p>
    <w:p w:rsidR="00714E8F" w:rsidRDefault="00714E8F" w:rsidP="00D6477E">
      <w:pPr>
        <w:spacing w:after="200" w:line="276" w:lineRule="auto"/>
        <w:rPr>
          <w:rFonts w:eastAsia="Calibri"/>
          <w:szCs w:val="22"/>
          <w:lang w:val="en-US" w:eastAsia="en-US"/>
        </w:rPr>
      </w:pPr>
    </w:p>
    <w:p w:rsidR="00D6477E" w:rsidRDefault="00D6477E" w:rsidP="00D6477E">
      <w:pPr>
        <w:spacing w:after="200" w:line="276" w:lineRule="auto"/>
        <w:rPr>
          <w:rFonts w:eastAsia="Calibri"/>
          <w:szCs w:val="22"/>
          <w:lang w:val="en-US" w:eastAsia="en-US"/>
        </w:rPr>
      </w:pPr>
      <w:r w:rsidRPr="007E7987">
        <w:rPr>
          <w:rFonts w:eastAsia="Calibri"/>
          <w:szCs w:val="22"/>
          <w:lang w:val="en-US" w:eastAsia="en-US"/>
        </w:rPr>
        <w:t>Your membership fee is crucial to the work of ICEVI. Membership fees are the organization’s only income and they enable us to continue to promote international cooperation in broadening the knowledge and skills of professionals working in the education and rehabilitation of persons with visual impairment.</w:t>
      </w:r>
    </w:p>
    <w:p w:rsidR="00D6477E" w:rsidRDefault="00D6477E" w:rsidP="00D6477E">
      <w:r>
        <w:t>ICEVI-Europe cannot exist without your financial support.</w:t>
      </w:r>
    </w:p>
    <w:p w:rsidR="00D6477E" w:rsidRDefault="00D6477E" w:rsidP="00D6477E">
      <w:r>
        <w:t>Therefore, here i</w:t>
      </w:r>
      <w:r w:rsidR="009451E8">
        <w:t>s a reminder for membership 2017</w:t>
      </w:r>
      <w:r>
        <w:t xml:space="preserve"> and the following years.</w:t>
      </w:r>
    </w:p>
    <w:p w:rsidR="00D6477E" w:rsidRDefault="00D6477E" w:rsidP="006D129B">
      <w:pPr>
        <w:rPr>
          <w:rFonts w:eastAsia="Calibri"/>
          <w:szCs w:val="22"/>
          <w:lang w:eastAsia="en-US"/>
        </w:rPr>
      </w:pPr>
    </w:p>
    <w:p w:rsidR="002131A1" w:rsidRDefault="002131A1" w:rsidP="002131A1"/>
    <w:p w:rsidR="002131A1" w:rsidRDefault="002131A1" w:rsidP="002131A1"/>
    <w:p w:rsidR="002131A1" w:rsidRPr="002131A1" w:rsidRDefault="002131A1" w:rsidP="002131A1">
      <w:r w:rsidRPr="002131A1">
        <w:rPr>
          <w:noProof/>
          <w:lang w:val="en-US" w:eastAsia="en-US"/>
        </w:rPr>
        <w:lastRenderedPageBreak/>
        <w:drawing>
          <wp:inline distT="0" distB="0" distL="0" distR="0">
            <wp:extent cx="5760720" cy="936117"/>
            <wp:effectExtent l="19050" t="0" r="0" b="0"/>
            <wp:docPr id="46" name="Picture 13" descr="9th ICEVI European Conferenc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9th ICEVI European Conference banner"/>
                    <pic:cNvPicPr>
                      <a:picLocks noChangeAspect="1" noChangeArrowheads="1"/>
                    </pic:cNvPicPr>
                  </pic:nvPicPr>
                  <pic:blipFill>
                    <a:blip r:embed="rId19"/>
                    <a:srcRect/>
                    <a:stretch>
                      <a:fillRect/>
                    </a:stretch>
                  </pic:blipFill>
                  <pic:spPr bwMode="auto">
                    <a:xfrm>
                      <a:off x="0" y="0"/>
                      <a:ext cx="5760720" cy="936117"/>
                    </a:xfrm>
                    <a:prstGeom prst="rect">
                      <a:avLst/>
                    </a:prstGeom>
                    <a:noFill/>
                    <a:ln w="9525">
                      <a:noFill/>
                      <a:miter lim="800000"/>
                      <a:headEnd/>
                      <a:tailEnd/>
                    </a:ln>
                  </pic:spPr>
                </pic:pic>
              </a:graphicData>
            </a:graphic>
          </wp:inline>
        </w:drawing>
      </w:r>
    </w:p>
    <w:p w:rsidR="002131A1" w:rsidRDefault="002131A1" w:rsidP="002131A1"/>
    <w:p w:rsidR="002131A1" w:rsidRDefault="002131A1" w:rsidP="002131A1">
      <w:r>
        <w:t>The membership fees are:</w:t>
      </w:r>
    </w:p>
    <w:p w:rsidR="002131A1" w:rsidRPr="002131A1" w:rsidRDefault="002131A1" w:rsidP="002131A1">
      <w:pPr>
        <w:pStyle w:val="ListParagraph"/>
        <w:numPr>
          <w:ilvl w:val="0"/>
          <w:numId w:val="31"/>
        </w:numPr>
      </w:pPr>
      <w:r w:rsidRPr="009451E8">
        <w:rPr>
          <w:color w:val="000000"/>
        </w:rPr>
        <w:t xml:space="preserve">Individual member 25 Euro </w:t>
      </w:r>
      <w:r>
        <w:rPr>
          <w:color w:val="000000"/>
        </w:rPr>
        <w:t>per year / 100 Euro for 4 years</w:t>
      </w:r>
    </w:p>
    <w:p w:rsidR="00606FAC" w:rsidRPr="00606FAC" w:rsidRDefault="00606FAC" w:rsidP="009451E8">
      <w:pPr>
        <w:pStyle w:val="ListParagraph"/>
        <w:numPr>
          <w:ilvl w:val="0"/>
          <w:numId w:val="31"/>
        </w:numPr>
      </w:pPr>
      <w:r>
        <w:rPr>
          <w:color w:val="000000"/>
        </w:rPr>
        <w:t>I</w:t>
      </w:r>
      <w:r w:rsidR="006D129B" w:rsidRPr="009451E8">
        <w:rPr>
          <w:color w:val="000000"/>
        </w:rPr>
        <w:t>ndividual member from Eastern Europe and from th</w:t>
      </w:r>
      <w:r>
        <w:rPr>
          <w:color w:val="000000"/>
        </w:rPr>
        <w:t xml:space="preserve">e Balkan countries 10 Euro </w:t>
      </w:r>
      <w:r w:rsidR="006D129B" w:rsidRPr="009451E8">
        <w:rPr>
          <w:color w:val="000000"/>
        </w:rPr>
        <w:t>per year / 40 Euro for 4 years</w:t>
      </w:r>
    </w:p>
    <w:p w:rsidR="00606FAC" w:rsidRPr="00606FAC" w:rsidRDefault="00606FAC" w:rsidP="009451E8">
      <w:pPr>
        <w:pStyle w:val="ListParagraph"/>
        <w:numPr>
          <w:ilvl w:val="0"/>
          <w:numId w:val="31"/>
        </w:numPr>
      </w:pPr>
      <w:r>
        <w:rPr>
          <w:color w:val="000000"/>
        </w:rPr>
        <w:t>Member Organization</w:t>
      </w:r>
      <w:r w:rsidR="006D129B" w:rsidRPr="009451E8">
        <w:rPr>
          <w:color w:val="000000"/>
        </w:rPr>
        <w:t xml:space="preserve"> without own budget 200 Euro per year</w:t>
      </w:r>
    </w:p>
    <w:p w:rsidR="00606FAC" w:rsidRPr="00606FAC" w:rsidRDefault="00606FAC" w:rsidP="009451E8">
      <w:pPr>
        <w:pStyle w:val="ListParagraph"/>
        <w:numPr>
          <w:ilvl w:val="0"/>
          <w:numId w:val="31"/>
        </w:numPr>
      </w:pPr>
      <w:r>
        <w:rPr>
          <w:color w:val="000000"/>
        </w:rPr>
        <w:t>Member Organization</w:t>
      </w:r>
      <w:r w:rsidR="006D129B" w:rsidRPr="009451E8">
        <w:rPr>
          <w:color w:val="000000"/>
        </w:rPr>
        <w:t xml:space="preserve"> with less than 100 employees 350 Euro per year</w:t>
      </w:r>
    </w:p>
    <w:p w:rsidR="00606FAC" w:rsidRPr="00606FAC" w:rsidRDefault="00606FAC" w:rsidP="009451E8">
      <w:pPr>
        <w:pStyle w:val="ListParagraph"/>
        <w:numPr>
          <w:ilvl w:val="0"/>
          <w:numId w:val="31"/>
        </w:numPr>
      </w:pPr>
      <w:r>
        <w:rPr>
          <w:color w:val="000000"/>
        </w:rPr>
        <w:t xml:space="preserve">Member Organization </w:t>
      </w:r>
      <w:r w:rsidR="006D129B" w:rsidRPr="009451E8">
        <w:rPr>
          <w:color w:val="000000"/>
        </w:rPr>
        <w:t>with between 100 and 200 employees 500 Euro per year</w:t>
      </w:r>
    </w:p>
    <w:p w:rsidR="00B86602" w:rsidRPr="00B86602" w:rsidRDefault="00606FAC" w:rsidP="00B86602">
      <w:pPr>
        <w:pStyle w:val="ListParagraph"/>
        <w:numPr>
          <w:ilvl w:val="0"/>
          <w:numId w:val="31"/>
        </w:numPr>
      </w:pPr>
      <w:r>
        <w:rPr>
          <w:color w:val="000000"/>
        </w:rPr>
        <w:t xml:space="preserve">Member Organization </w:t>
      </w:r>
      <w:r w:rsidR="006D129B" w:rsidRPr="009451E8">
        <w:rPr>
          <w:color w:val="000000"/>
        </w:rPr>
        <w:t>with more than 200 employees 800 Euro per year</w:t>
      </w:r>
    </w:p>
    <w:p w:rsidR="002131A1" w:rsidRDefault="002131A1" w:rsidP="00B86602">
      <w:pPr>
        <w:rPr>
          <w:b/>
          <w:bCs/>
          <w:color w:val="000000"/>
          <w:sz w:val="28"/>
          <w:szCs w:val="28"/>
        </w:rPr>
      </w:pPr>
    </w:p>
    <w:p w:rsidR="006D129B" w:rsidRPr="00714E8F" w:rsidRDefault="006D129B" w:rsidP="00B86602">
      <w:r w:rsidRPr="00B86602">
        <w:rPr>
          <w:b/>
          <w:bCs/>
          <w:color w:val="000000"/>
          <w:sz w:val="28"/>
          <w:szCs w:val="28"/>
        </w:rPr>
        <w:t xml:space="preserve">The </w:t>
      </w:r>
      <w:r w:rsidRPr="00B86602">
        <w:rPr>
          <w:b/>
          <w:bCs/>
          <w:i/>
          <w:color w:val="000000"/>
          <w:sz w:val="36"/>
          <w:szCs w:val="36"/>
        </w:rPr>
        <w:t>NEW</w:t>
      </w:r>
      <w:r w:rsidRPr="00B86602">
        <w:rPr>
          <w:b/>
          <w:bCs/>
          <w:color w:val="000000"/>
          <w:sz w:val="28"/>
          <w:szCs w:val="28"/>
        </w:rPr>
        <w:t xml:space="preserve"> international bank account number of ICEVI-Europe in Huizen, The Netherlands is:</w:t>
      </w:r>
    </w:p>
    <w:p w:rsidR="006D129B" w:rsidRPr="002C6FC6" w:rsidRDefault="006D129B" w:rsidP="006D129B">
      <w:pPr>
        <w:spacing w:before="120"/>
        <w:rPr>
          <w:color w:val="000000"/>
          <w:sz w:val="28"/>
          <w:szCs w:val="28"/>
        </w:rPr>
      </w:pPr>
      <w:r>
        <w:rPr>
          <w:b/>
          <w:bCs/>
          <w:color w:val="000000"/>
          <w:sz w:val="28"/>
          <w:szCs w:val="28"/>
        </w:rPr>
        <w:t>ING</w:t>
      </w:r>
      <w:r w:rsidRPr="002C6FC6">
        <w:rPr>
          <w:b/>
          <w:bCs/>
          <w:color w:val="000000"/>
          <w:sz w:val="28"/>
          <w:szCs w:val="28"/>
        </w:rPr>
        <w:t xml:space="preserve">, account number: </w:t>
      </w:r>
      <w:r w:rsidRPr="002C6FC6">
        <w:rPr>
          <w:color w:val="000000"/>
          <w:sz w:val="28"/>
          <w:szCs w:val="28"/>
        </w:rPr>
        <w:t xml:space="preserve">4890207 </w:t>
      </w:r>
    </w:p>
    <w:p w:rsidR="006D129B" w:rsidRPr="00086D65" w:rsidRDefault="006D129B" w:rsidP="006D129B">
      <w:pPr>
        <w:spacing w:before="120"/>
        <w:rPr>
          <w:color w:val="000000"/>
          <w:sz w:val="28"/>
          <w:szCs w:val="28"/>
        </w:rPr>
      </w:pPr>
      <w:r w:rsidRPr="00086D65">
        <w:rPr>
          <w:b/>
          <w:bCs/>
          <w:color w:val="000000"/>
          <w:sz w:val="28"/>
          <w:szCs w:val="28"/>
        </w:rPr>
        <w:t xml:space="preserve">BIC: </w:t>
      </w:r>
      <w:r w:rsidRPr="00086D65">
        <w:rPr>
          <w:color w:val="000000"/>
          <w:sz w:val="28"/>
          <w:szCs w:val="28"/>
        </w:rPr>
        <w:t>INGBNL2A</w:t>
      </w:r>
    </w:p>
    <w:p w:rsidR="006D129B" w:rsidRPr="00086D65" w:rsidRDefault="006D129B" w:rsidP="006D129B">
      <w:pPr>
        <w:spacing w:before="120"/>
        <w:rPr>
          <w:color w:val="000000"/>
          <w:sz w:val="28"/>
          <w:szCs w:val="28"/>
        </w:rPr>
      </w:pPr>
      <w:r w:rsidRPr="00086D65">
        <w:rPr>
          <w:b/>
          <w:bCs/>
          <w:color w:val="000000"/>
          <w:sz w:val="28"/>
          <w:szCs w:val="28"/>
        </w:rPr>
        <w:t xml:space="preserve">IBAN: </w:t>
      </w:r>
      <w:r w:rsidRPr="00086D65">
        <w:rPr>
          <w:color w:val="000000"/>
          <w:sz w:val="28"/>
          <w:szCs w:val="28"/>
        </w:rPr>
        <w:t xml:space="preserve">NL90 INGB 0004 8902 07 </w:t>
      </w:r>
    </w:p>
    <w:p w:rsidR="006D129B" w:rsidRPr="00D53586" w:rsidRDefault="006D129B" w:rsidP="006D129B">
      <w:pPr>
        <w:spacing w:before="100" w:beforeAutospacing="1" w:after="100" w:afterAutospacing="1"/>
        <w:rPr>
          <w:color w:val="000000"/>
        </w:rPr>
      </w:pPr>
      <w:r>
        <w:rPr>
          <w:color w:val="000000"/>
        </w:rPr>
        <w:t>Contributions can be made</w:t>
      </w:r>
      <w:r w:rsidRPr="00834042">
        <w:rPr>
          <w:color w:val="000000"/>
        </w:rPr>
        <w:t xml:space="preserve"> by </w:t>
      </w:r>
      <w:r w:rsidR="009451E8">
        <w:rPr>
          <w:color w:val="000000"/>
        </w:rPr>
        <w:t xml:space="preserve">Internet via the PayPal Account or via a payment to the ING Bank Account of ICEVI-Europe.  There is also a possibility to pay your membership fee </w:t>
      </w:r>
      <w:r w:rsidRPr="00D53586">
        <w:rPr>
          <w:color w:val="000000"/>
        </w:rPr>
        <w:t>during the European Conference in</w:t>
      </w:r>
      <w:r w:rsidR="009451E8">
        <w:rPr>
          <w:color w:val="000000"/>
        </w:rPr>
        <w:t xml:space="preserve"> Bruges</w:t>
      </w:r>
      <w:r w:rsidRPr="00D53586">
        <w:rPr>
          <w:color w:val="000000"/>
        </w:rPr>
        <w:t>.</w:t>
      </w:r>
    </w:p>
    <w:p w:rsidR="006D129B" w:rsidRDefault="006D129B" w:rsidP="006D129B">
      <w:pPr>
        <w:spacing w:before="100" w:beforeAutospacing="1" w:after="100" w:afterAutospacing="1"/>
        <w:rPr>
          <w:color w:val="000000"/>
        </w:rPr>
      </w:pPr>
      <w:r w:rsidRPr="00D53586">
        <w:rPr>
          <w:color w:val="000000"/>
        </w:rPr>
        <w:t xml:space="preserve">Please be </w:t>
      </w:r>
      <w:r>
        <w:rPr>
          <w:color w:val="000000"/>
        </w:rPr>
        <w:t>aware that the conference fees for</w:t>
      </w:r>
      <w:r w:rsidRPr="00D53586">
        <w:rPr>
          <w:color w:val="000000"/>
        </w:rPr>
        <w:t xml:space="preserve"> workshop</w:t>
      </w:r>
      <w:r w:rsidR="00473114">
        <w:rPr>
          <w:color w:val="000000"/>
        </w:rPr>
        <w:t>s and the European C</w:t>
      </w:r>
      <w:r>
        <w:rPr>
          <w:color w:val="000000"/>
        </w:rPr>
        <w:t>onference are</w:t>
      </w:r>
      <w:r w:rsidRPr="00D53586">
        <w:rPr>
          <w:color w:val="000000"/>
        </w:rPr>
        <w:t xml:space="preserve"> considerably less expensive for members.</w:t>
      </w:r>
    </w:p>
    <w:p w:rsidR="00473114" w:rsidRPr="00D53586" w:rsidRDefault="00473114" w:rsidP="006D129B">
      <w:pPr>
        <w:spacing w:before="100" w:beforeAutospacing="1" w:after="100" w:afterAutospacing="1"/>
        <w:rPr>
          <w:color w:val="000000"/>
        </w:rPr>
      </w:pPr>
      <w:r>
        <w:rPr>
          <w:color w:val="000000"/>
        </w:rPr>
        <w:t>For further information regarding the Benefits of Membership in ICEVI-Europe, the application form for membership in ICEVI-Europe, as well as, the payment details and payment methods, please visit the website of ICEVI-Europe.</w:t>
      </w:r>
    </w:p>
    <w:p w:rsidR="006D129B" w:rsidRDefault="006D129B" w:rsidP="00632426">
      <w:pPr>
        <w:rPr>
          <w:b/>
          <w:sz w:val="28"/>
          <w:szCs w:val="28"/>
        </w:rPr>
      </w:pPr>
    </w:p>
    <w:p w:rsidR="006D129B" w:rsidRDefault="006D129B" w:rsidP="00632426">
      <w:pPr>
        <w:rPr>
          <w:b/>
          <w:sz w:val="28"/>
          <w:szCs w:val="28"/>
        </w:rPr>
      </w:pPr>
    </w:p>
    <w:p w:rsidR="006D129B" w:rsidRDefault="006D129B" w:rsidP="00632426">
      <w:pPr>
        <w:rPr>
          <w:b/>
          <w:sz w:val="28"/>
          <w:szCs w:val="28"/>
        </w:rPr>
      </w:pPr>
    </w:p>
    <w:p w:rsidR="006D129B" w:rsidRDefault="006D129B" w:rsidP="00632426">
      <w:pPr>
        <w:rPr>
          <w:b/>
          <w:sz w:val="28"/>
          <w:szCs w:val="28"/>
        </w:rPr>
      </w:pPr>
    </w:p>
    <w:p w:rsidR="006D129B" w:rsidRDefault="006D129B" w:rsidP="00632426">
      <w:pPr>
        <w:rPr>
          <w:b/>
          <w:sz w:val="28"/>
          <w:szCs w:val="28"/>
        </w:rPr>
      </w:pPr>
    </w:p>
    <w:p w:rsidR="006D129B" w:rsidRDefault="006D129B" w:rsidP="00632426">
      <w:pPr>
        <w:rPr>
          <w:b/>
          <w:sz w:val="28"/>
          <w:szCs w:val="28"/>
        </w:rPr>
      </w:pPr>
    </w:p>
    <w:p w:rsidR="006D129B" w:rsidRDefault="006D129B" w:rsidP="00632426">
      <w:pPr>
        <w:rPr>
          <w:b/>
          <w:sz w:val="28"/>
          <w:szCs w:val="28"/>
        </w:rPr>
      </w:pPr>
    </w:p>
    <w:p w:rsidR="006D129B" w:rsidRDefault="006D129B" w:rsidP="00632426">
      <w:pPr>
        <w:rPr>
          <w:b/>
          <w:sz w:val="28"/>
          <w:szCs w:val="28"/>
        </w:rPr>
      </w:pPr>
    </w:p>
    <w:p w:rsidR="006F3385" w:rsidRDefault="006F3385" w:rsidP="00632426">
      <w:pPr>
        <w:rPr>
          <w:b/>
          <w:sz w:val="28"/>
          <w:szCs w:val="28"/>
        </w:rPr>
      </w:pPr>
    </w:p>
    <w:p w:rsidR="006F3385" w:rsidRDefault="006F3385" w:rsidP="00632426">
      <w:pPr>
        <w:rPr>
          <w:b/>
          <w:sz w:val="28"/>
          <w:szCs w:val="28"/>
        </w:rPr>
      </w:pPr>
    </w:p>
    <w:p w:rsidR="006F3385" w:rsidRDefault="006F3385" w:rsidP="00632426">
      <w:pPr>
        <w:rPr>
          <w:b/>
          <w:sz w:val="28"/>
          <w:szCs w:val="28"/>
        </w:rPr>
      </w:pPr>
    </w:p>
    <w:p w:rsidR="0044621C" w:rsidRDefault="0044621C" w:rsidP="00C67F08">
      <w:pPr>
        <w:rPr>
          <w:b/>
          <w:sz w:val="28"/>
          <w:szCs w:val="28"/>
        </w:rPr>
      </w:pPr>
    </w:p>
    <w:p w:rsidR="00C67F08" w:rsidRPr="00C67F08" w:rsidRDefault="00C67F08" w:rsidP="00C67F08">
      <w:pPr>
        <w:rPr>
          <w:b/>
          <w:sz w:val="28"/>
          <w:szCs w:val="28"/>
        </w:rPr>
      </w:pPr>
      <w:r w:rsidRPr="00C67F08">
        <w:rPr>
          <w:b/>
          <w:sz w:val="28"/>
          <w:szCs w:val="28"/>
        </w:rPr>
        <w:lastRenderedPageBreak/>
        <w:t>Bruges</w:t>
      </w:r>
    </w:p>
    <w:p w:rsidR="00CA12CF" w:rsidRDefault="00CA12CF" w:rsidP="00CA12CF">
      <w:pPr>
        <w:pStyle w:val="ListParagraph"/>
        <w:numPr>
          <w:ilvl w:val="0"/>
          <w:numId w:val="33"/>
        </w:numPr>
        <w:rPr>
          <w:color w:val="000000"/>
        </w:rPr>
      </w:pPr>
      <w:r>
        <w:rPr>
          <w:color w:val="000000"/>
        </w:rPr>
        <w:t>A</w:t>
      </w:r>
      <w:r w:rsidRPr="00CA12CF">
        <w:rPr>
          <w:color w:val="000000"/>
        </w:rPr>
        <w:t>n attractive unique pedestrian medieval town listed as a UNESCO World Heritage and often call</w:t>
      </w:r>
      <w:r>
        <w:rPr>
          <w:color w:val="000000"/>
        </w:rPr>
        <w:t>ed the "The Venice of the North.</w:t>
      </w:r>
      <w:r w:rsidRPr="00CA12CF">
        <w:rPr>
          <w:color w:val="000000"/>
        </w:rPr>
        <w:t xml:space="preserve">" </w:t>
      </w:r>
    </w:p>
    <w:p w:rsidR="00CA12CF" w:rsidRDefault="00CA12CF" w:rsidP="00CA12CF">
      <w:pPr>
        <w:pStyle w:val="ListParagraph"/>
        <w:rPr>
          <w:color w:val="000000"/>
        </w:rPr>
      </w:pPr>
    </w:p>
    <w:p w:rsidR="00632426" w:rsidRPr="00455175" w:rsidRDefault="00CA12CF" w:rsidP="00455175">
      <w:pPr>
        <w:pStyle w:val="ListParagraph"/>
        <w:rPr>
          <w:color w:val="000000"/>
        </w:rPr>
      </w:pPr>
      <w:r>
        <w:rPr>
          <w:noProof/>
          <w:lang w:val="en-US" w:eastAsia="en-US"/>
        </w:rPr>
        <w:drawing>
          <wp:inline distT="0" distB="0" distL="0" distR="0">
            <wp:extent cx="5760720" cy="8125134"/>
            <wp:effectExtent l="19050" t="0" r="0" b="0"/>
            <wp:docPr id="48" name="Picture 16" descr="City of Bru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ty of Bruges"/>
                    <pic:cNvPicPr>
                      <a:picLocks noChangeAspect="1" noChangeArrowheads="1"/>
                    </pic:cNvPicPr>
                  </pic:nvPicPr>
                  <pic:blipFill>
                    <a:blip r:embed="rId21"/>
                    <a:srcRect/>
                    <a:stretch>
                      <a:fillRect/>
                    </a:stretch>
                  </pic:blipFill>
                  <pic:spPr bwMode="auto">
                    <a:xfrm>
                      <a:off x="0" y="0"/>
                      <a:ext cx="5760720" cy="8125134"/>
                    </a:xfrm>
                    <a:prstGeom prst="rect">
                      <a:avLst/>
                    </a:prstGeom>
                    <a:noFill/>
                    <a:ln w="9525">
                      <a:noFill/>
                      <a:miter lim="800000"/>
                      <a:headEnd/>
                      <a:tailEnd/>
                    </a:ln>
                  </pic:spPr>
                </pic:pic>
              </a:graphicData>
            </a:graphic>
          </wp:inline>
        </w:drawing>
      </w:r>
    </w:p>
    <w:sectPr w:rsidR="00632426" w:rsidRPr="00455175" w:rsidSect="00846C73">
      <w:footerReference w:type="even" r:id="rId22"/>
      <w:footerReference w:type="default" r:id="rId23"/>
      <w:pgSz w:w="11906" w:h="16838"/>
      <w:pgMar w:top="1417" w:right="1417" w:bottom="1417" w:left="1417" w:header="708" w:footer="708" w:gutter="0"/>
      <w:pgBorders w:display="firstPage"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EC8" w:rsidRDefault="00285EC8">
      <w:r>
        <w:separator/>
      </w:r>
    </w:p>
  </w:endnote>
  <w:endnote w:type="continuationSeparator" w:id="0">
    <w:p w:rsidR="00285EC8" w:rsidRDefault="00285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34E" w:rsidRDefault="00043C7D" w:rsidP="00632426">
    <w:pPr>
      <w:pStyle w:val="Footer"/>
      <w:framePr w:wrap="around" w:vAnchor="text" w:hAnchor="margin" w:xAlign="right" w:y="1"/>
      <w:rPr>
        <w:rStyle w:val="PageNumber"/>
      </w:rPr>
    </w:pPr>
    <w:r>
      <w:rPr>
        <w:rStyle w:val="PageNumber"/>
      </w:rPr>
      <w:fldChar w:fldCharType="begin"/>
    </w:r>
    <w:r w:rsidR="007C534E">
      <w:rPr>
        <w:rStyle w:val="PageNumber"/>
      </w:rPr>
      <w:instrText xml:space="preserve">PAGE  </w:instrText>
    </w:r>
    <w:r>
      <w:rPr>
        <w:rStyle w:val="PageNumber"/>
      </w:rPr>
      <w:fldChar w:fldCharType="end"/>
    </w:r>
  </w:p>
  <w:p w:rsidR="007C534E" w:rsidRDefault="007C534E" w:rsidP="0063242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171047"/>
      <w:docPartObj>
        <w:docPartGallery w:val="Page Numbers (Bottom of Page)"/>
        <w:docPartUnique/>
      </w:docPartObj>
    </w:sdtPr>
    <w:sdtContent>
      <w:p w:rsidR="00CE1BEF" w:rsidRDefault="00043C7D">
        <w:pPr>
          <w:pStyle w:val="Footer"/>
          <w:jc w:val="right"/>
        </w:pPr>
        <w:fldSimple w:instr=" PAGE   \* MERGEFORMAT ">
          <w:r w:rsidR="0054719B">
            <w:rPr>
              <w:noProof/>
            </w:rPr>
            <w:t>1</w:t>
          </w:r>
        </w:fldSimple>
      </w:p>
    </w:sdtContent>
  </w:sdt>
  <w:p w:rsidR="007C534E" w:rsidRDefault="007C534E" w:rsidP="0063242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EC8" w:rsidRDefault="00285EC8">
      <w:r>
        <w:separator/>
      </w:r>
    </w:p>
  </w:footnote>
  <w:footnote w:type="continuationSeparator" w:id="0">
    <w:p w:rsidR="00285EC8" w:rsidRDefault="00285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497"/>
    <w:multiLevelType w:val="hybridMultilevel"/>
    <w:tmpl w:val="C2EA3B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BA2E2D"/>
    <w:multiLevelType w:val="multilevel"/>
    <w:tmpl w:val="74FA2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2011C"/>
    <w:multiLevelType w:val="hybridMultilevel"/>
    <w:tmpl w:val="71A2DF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516174F"/>
    <w:multiLevelType w:val="hybridMultilevel"/>
    <w:tmpl w:val="3F82D8E4"/>
    <w:lvl w:ilvl="0" w:tplc="041F000F">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DA4636D"/>
    <w:multiLevelType w:val="hybridMultilevel"/>
    <w:tmpl w:val="56603210"/>
    <w:lvl w:ilvl="0" w:tplc="92E4B61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176558D"/>
    <w:multiLevelType w:val="multilevel"/>
    <w:tmpl w:val="AC98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EA0EAA"/>
    <w:multiLevelType w:val="hybridMultilevel"/>
    <w:tmpl w:val="9A4E279A"/>
    <w:lvl w:ilvl="0" w:tplc="04130001">
      <w:start w:val="1"/>
      <w:numFmt w:val="bullet"/>
      <w:lvlText w:val=""/>
      <w:lvlJc w:val="left"/>
      <w:pPr>
        <w:tabs>
          <w:tab w:val="num" w:pos="792"/>
        </w:tabs>
        <w:ind w:left="792" w:hanging="360"/>
      </w:pPr>
      <w:rPr>
        <w:rFonts w:ascii="Symbol" w:hAnsi="Symbol" w:hint="default"/>
      </w:rPr>
    </w:lvl>
    <w:lvl w:ilvl="1" w:tplc="04130003" w:tentative="1">
      <w:start w:val="1"/>
      <w:numFmt w:val="bullet"/>
      <w:lvlText w:val="o"/>
      <w:lvlJc w:val="left"/>
      <w:pPr>
        <w:tabs>
          <w:tab w:val="num" w:pos="1512"/>
        </w:tabs>
        <w:ind w:left="1512" w:hanging="360"/>
      </w:pPr>
      <w:rPr>
        <w:rFonts w:ascii="Courier New" w:hAnsi="Courier New" w:cs="Wingdings" w:hint="default"/>
      </w:rPr>
    </w:lvl>
    <w:lvl w:ilvl="2" w:tplc="04130005" w:tentative="1">
      <w:start w:val="1"/>
      <w:numFmt w:val="bullet"/>
      <w:lvlText w:val=""/>
      <w:lvlJc w:val="left"/>
      <w:pPr>
        <w:tabs>
          <w:tab w:val="num" w:pos="2232"/>
        </w:tabs>
        <w:ind w:left="2232" w:hanging="360"/>
      </w:pPr>
      <w:rPr>
        <w:rFonts w:ascii="Wingdings" w:hAnsi="Wingdings" w:hint="default"/>
      </w:rPr>
    </w:lvl>
    <w:lvl w:ilvl="3" w:tplc="04130001" w:tentative="1">
      <w:start w:val="1"/>
      <w:numFmt w:val="bullet"/>
      <w:lvlText w:val=""/>
      <w:lvlJc w:val="left"/>
      <w:pPr>
        <w:tabs>
          <w:tab w:val="num" w:pos="2952"/>
        </w:tabs>
        <w:ind w:left="2952" w:hanging="360"/>
      </w:pPr>
      <w:rPr>
        <w:rFonts w:ascii="Symbol" w:hAnsi="Symbol" w:hint="default"/>
      </w:rPr>
    </w:lvl>
    <w:lvl w:ilvl="4" w:tplc="04130003" w:tentative="1">
      <w:start w:val="1"/>
      <w:numFmt w:val="bullet"/>
      <w:lvlText w:val="o"/>
      <w:lvlJc w:val="left"/>
      <w:pPr>
        <w:tabs>
          <w:tab w:val="num" w:pos="3672"/>
        </w:tabs>
        <w:ind w:left="3672" w:hanging="360"/>
      </w:pPr>
      <w:rPr>
        <w:rFonts w:ascii="Courier New" w:hAnsi="Courier New" w:cs="Wingdings" w:hint="default"/>
      </w:rPr>
    </w:lvl>
    <w:lvl w:ilvl="5" w:tplc="04130005" w:tentative="1">
      <w:start w:val="1"/>
      <w:numFmt w:val="bullet"/>
      <w:lvlText w:val=""/>
      <w:lvlJc w:val="left"/>
      <w:pPr>
        <w:tabs>
          <w:tab w:val="num" w:pos="4392"/>
        </w:tabs>
        <w:ind w:left="4392" w:hanging="360"/>
      </w:pPr>
      <w:rPr>
        <w:rFonts w:ascii="Wingdings" w:hAnsi="Wingdings" w:hint="default"/>
      </w:rPr>
    </w:lvl>
    <w:lvl w:ilvl="6" w:tplc="04130001" w:tentative="1">
      <w:start w:val="1"/>
      <w:numFmt w:val="bullet"/>
      <w:lvlText w:val=""/>
      <w:lvlJc w:val="left"/>
      <w:pPr>
        <w:tabs>
          <w:tab w:val="num" w:pos="5112"/>
        </w:tabs>
        <w:ind w:left="5112" w:hanging="360"/>
      </w:pPr>
      <w:rPr>
        <w:rFonts w:ascii="Symbol" w:hAnsi="Symbol" w:hint="default"/>
      </w:rPr>
    </w:lvl>
    <w:lvl w:ilvl="7" w:tplc="04130003" w:tentative="1">
      <w:start w:val="1"/>
      <w:numFmt w:val="bullet"/>
      <w:lvlText w:val="o"/>
      <w:lvlJc w:val="left"/>
      <w:pPr>
        <w:tabs>
          <w:tab w:val="num" w:pos="5832"/>
        </w:tabs>
        <w:ind w:left="5832" w:hanging="360"/>
      </w:pPr>
      <w:rPr>
        <w:rFonts w:ascii="Courier New" w:hAnsi="Courier New" w:cs="Wingdings" w:hint="default"/>
      </w:rPr>
    </w:lvl>
    <w:lvl w:ilvl="8" w:tplc="04130005" w:tentative="1">
      <w:start w:val="1"/>
      <w:numFmt w:val="bullet"/>
      <w:lvlText w:val=""/>
      <w:lvlJc w:val="left"/>
      <w:pPr>
        <w:tabs>
          <w:tab w:val="num" w:pos="6552"/>
        </w:tabs>
        <w:ind w:left="6552" w:hanging="360"/>
      </w:pPr>
      <w:rPr>
        <w:rFonts w:ascii="Wingdings" w:hAnsi="Wingdings" w:hint="default"/>
      </w:rPr>
    </w:lvl>
  </w:abstractNum>
  <w:abstractNum w:abstractNumId="7">
    <w:nsid w:val="2B7E28FB"/>
    <w:multiLevelType w:val="multilevel"/>
    <w:tmpl w:val="A63A8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70F3B"/>
    <w:multiLevelType w:val="multilevel"/>
    <w:tmpl w:val="0B7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CE6945"/>
    <w:multiLevelType w:val="hybridMultilevel"/>
    <w:tmpl w:val="FE244D02"/>
    <w:lvl w:ilvl="0" w:tplc="C5BE8444">
      <w:start w:val="1"/>
      <w:numFmt w:val="lowerRoman"/>
      <w:lvlText w:val="%1."/>
      <w:lvlJc w:val="left"/>
      <w:pPr>
        <w:ind w:left="360" w:hanging="360"/>
      </w:pPr>
      <w:rPr>
        <w:rFonts w:ascii="Calibri" w:eastAsia="Calibri" w:hAnsi="Calibri" w:cs="Wingding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0">
    <w:nsid w:val="3A9A57E0"/>
    <w:multiLevelType w:val="hybridMultilevel"/>
    <w:tmpl w:val="D87C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7C33E7"/>
    <w:multiLevelType w:val="hybridMultilevel"/>
    <w:tmpl w:val="03FC2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F6542FD"/>
    <w:multiLevelType w:val="multilevel"/>
    <w:tmpl w:val="108C0A5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3FAE339D"/>
    <w:multiLevelType w:val="hybridMultilevel"/>
    <w:tmpl w:val="9886EC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0926355"/>
    <w:multiLevelType w:val="hybridMultilevel"/>
    <w:tmpl w:val="B67A1C20"/>
    <w:lvl w:ilvl="0" w:tplc="5CF48D56">
      <w:start w:val="1"/>
      <w:numFmt w:val="lowerLetter"/>
      <w:lvlText w:val="%1)"/>
      <w:lvlJc w:val="left"/>
      <w:pPr>
        <w:tabs>
          <w:tab w:val="num" w:pos="360"/>
        </w:tabs>
        <w:ind w:left="360" w:hanging="360"/>
      </w:pPr>
      <w:rPr>
        <w:rFonts w:ascii="Calibri" w:eastAsia="Calibri" w:hAnsi="Calibri" w:cs="Wingdings"/>
      </w:rPr>
    </w:lvl>
    <w:lvl w:ilvl="1" w:tplc="041F0003">
      <w:start w:val="1"/>
      <w:numFmt w:val="bullet"/>
      <w:lvlText w:val="o"/>
      <w:lvlJc w:val="left"/>
      <w:pPr>
        <w:tabs>
          <w:tab w:val="num" w:pos="1080"/>
        </w:tabs>
        <w:ind w:left="1080" w:hanging="360"/>
      </w:pPr>
      <w:rPr>
        <w:rFonts w:ascii="Courier New" w:hAnsi="Courier New" w:cs="Wingdings"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Wingdings" w:hint="default"/>
      </w:rPr>
    </w:lvl>
    <w:lvl w:ilvl="4" w:tplc="041F0003">
      <w:start w:val="1"/>
      <w:numFmt w:val="bullet"/>
      <w:lvlText w:val="o"/>
      <w:lvlJc w:val="left"/>
      <w:pPr>
        <w:tabs>
          <w:tab w:val="num" w:pos="3240"/>
        </w:tabs>
        <w:ind w:left="3240" w:hanging="360"/>
      </w:pPr>
      <w:rPr>
        <w:rFonts w:ascii="Courier New" w:hAnsi="Courier New" w:cs="Wingdings"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Wingdings" w:hint="default"/>
      </w:rPr>
    </w:lvl>
    <w:lvl w:ilvl="7" w:tplc="041F0003">
      <w:start w:val="1"/>
      <w:numFmt w:val="bullet"/>
      <w:lvlText w:val="o"/>
      <w:lvlJc w:val="left"/>
      <w:pPr>
        <w:tabs>
          <w:tab w:val="num" w:pos="5400"/>
        </w:tabs>
        <w:ind w:left="5400" w:hanging="360"/>
      </w:pPr>
      <w:rPr>
        <w:rFonts w:ascii="Courier New" w:hAnsi="Courier New" w:cs="Wingdings"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5">
    <w:nsid w:val="43710AC0"/>
    <w:multiLevelType w:val="multilevel"/>
    <w:tmpl w:val="0B7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A5C1B"/>
    <w:multiLevelType w:val="multilevel"/>
    <w:tmpl w:val="54C0CBFC"/>
    <w:lvl w:ilvl="0">
      <w:start w:val="1"/>
      <w:numFmt w:val="decimal"/>
      <w:lvlText w:val="%1."/>
      <w:lvlJc w:val="left"/>
      <w:pPr>
        <w:ind w:left="360" w:hanging="360"/>
      </w:pPr>
      <w:rPr>
        <w:rFonts w:ascii="Calibri" w:eastAsia="Calibri" w:hAnsi="Calibri" w:cs="Wingding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A28172A"/>
    <w:multiLevelType w:val="hybridMultilevel"/>
    <w:tmpl w:val="0B32C516"/>
    <w:lvl w:ilvl="0" w:tplc="6E843244">
      <w:start w:val="1"/>
      <w:numFmt w:val="lowerLetter"/>
      <w:lvlText w:val="%1)"/>
      <w:lvlJc w:val="left"/>
      <w:pPr>
        <w:tabs>
          <w:tab w:val="num" w:pos="360"/>
        </w:tabs>
        <w:ind w:left="360" w:hanging="360"/>
      </w:pPr>
      <w:rPr>
        <w:rFonts w:ascii="Calibri" w:eastAsia="Calibri" w:hAnsi="Calibri" w:cs="Wingding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8">
    <w:nsid w:val="523448FB"/>
    <w:multiLevelType w:val="multilevel"/>
    <w:tmpl w:val="014AABE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35E0DCF"/>
    <w:multiLevelType w:val="multilevel"/>
    <w:tmpl w:val="0B7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892026"/>
    <w:multiLevelType w:val="hybridMultilevel"/>
    <w:tmpl w:val="0728E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alibri"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alibri"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7785948"/>
    <w:multiLevelType w:val="multilevel"/>
    <w:tmpl w:val="EB84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711840"/>
    <w:multiLevelType w:val="multilevel"/>
    <w:tmpl w:val="10807DC6"/>
    <w:lvl w:ilvl="0">
      <w:start w:val="1"/>
      <w:numFmt w:val="lowerLetter"/>
      <w:lvlText w:val="%1)"/>
      <w:lvlJc w:val="left"/>
      <w:pPr>
        <w:ind w:left="360" w:hanging="360"/>
      </w:pPr>
      <w:rPr>
        <w:rFonts w:ascii="Calibri" w:eastAsia="Calibri" w:hAnsi="Calibri" w:cs="Wingding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9985A91"/>
    <w:multiLevelType w:val="hybridMultilevel"/>
    <w:tmpl w:val="4C7C98B8"/>
    <w:lvl w:ilvl="0" w:tplc="0B2A9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1E30FA"/>
    <w:multiLevelType w:val="hybridMultilevel"/>
    <w:tmpl w:val="60DC5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56F305A"/>
    <w:multiLevelType w:val="multilevel"/>
    <w:tmpl w:val="2F0EAC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6AC37704"/>
    <w:multiLevelType w:val="multilevel"/>
    <w:tmpl w:val="5E14A36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nsid w:val="70A8233B"/>
    <w:multiLevelType w:val="hybridMultilevel"/>
    <w:tmpl w:val="85A0F4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alibri"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alibri"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alibri"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1B503FB"/>
    <w:multiLevelType w:val="multilevel"/>
    <w:tmpl w:val="C3D6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4C42D3"/>
    <w:multiLevelType w:val="hybridMultilevel"/>
    <w:tmpl w:val="6B9EF22C"/>
    <w:lvl w:ilvl="0" w:tplc="041F000F">
      <w:start w:val="3"/>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7ADB6EB8"/>
    <w:multiLevelType w:val="hybridMultilevel"/>
    <w:tmpl w:val="D1E8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312322"/>
    <w:multiLevelType w:val="hybridMultilevel"/>
    <w:tmpl w:val="2E0E40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E8A4BB3"/>
    <w:multiLevelType w:val="hybridMultilevel"/>
    <w:tmpl w:val="C5829DCE"/>
    <w:lvl w:ilvl="0" w:tplc="0B2A9B26">
      <w:start w:val="1"/>
      <w:numFmt w:val="bullet"/>
      <w:lvlText w:val=""/>
      <w:lvlJc w:val="left"/>
      <w:pPr>
        <w:ind w:left="720" w:hanging="360"/>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3C7609"/>
    <w:multiLevelType w:val="hybridMultilevel"/>
    <w:tmpl w:val="05D4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7"/>
  </w:num>
  <w:num w:numId="5">
    <w:abstractNumId w:val="16"/>
  </w:num>
  <w:num w:numId="6">
    <w:abstractNumId w:val="14"/>
  </w:num>
  <w:num w:numId="7">
    <w:abstractNumId w:val="22"/>
  </w:num>
  <w:num w:numId="8">
    <w:abstractNumId w:val="29"/>
  </w:num>
  <w:num w:numId="9">
    <w:abstractNumId w:val="3"/>
  </w:num>
  <w:num w:numId="10">
    <w:abstractNumId w:val="4"/>
  </w:num>
  <w:num w:numId="11">
    <w:abstractNumId w:val="0"/>
  </w:num>
  <w:num w:numId="12">
    <w:abstractNumId w:val="31"/>
  </w:num>
  <w:num w:numId="13">
    <w:abstractNumId w:val="2"/>
  </w:num>
  <w:num w:numId="14">
    <w:abstractNumId w:val="5"/>
  </w:num>
  <w:num w:numId="15">
    <w:abstractNumId w:val="1"/>
  </w:num>
  <w:num w:numId="16">
    <w:abstractNumId w:val="7"/>
  </w:num>
  <w:num w:numId="17">
    <w:abstractNumId w:val="21"/>
  </w:num>
  <w:num w:numId="18">
    <w:abstractNumId w:val="27"/>
  </w:num>
  <w:num w:numId="19">
    <w:abstractNumId w:val="20"/>
  </w:num>
  <w:num w:numId="20">
    <w:abstractNumId w:val="28"/>
  </w:num>
  <w:num w:numId="21">
    <w:abstractNumId w:val="8"/>
  </w:num>
  <w:num w:numId="22">
    <w:abstractNumId w:val="15"/>
  </w:num>
  <w:num w:numId="23">
    <w:abstractNumId w:val="19"/>
  </w:num>
  <w:num w:numId="24">
    <w:abstractNumId w:val="30"/>
  </w:num>
  <w:num w:numId="25">
    <w:abstractNumId w:val="10"/>
  </w:num>
  <w:num w:numId="26">
    <w:abstractNumId w:val="12"/>
  </w:num>
  <w:num w:numId="27">
    <w:abstractNumId w:val="25"/>
  </w:num>
  <w:num w:numId="28">
    <w:abstractNumId w:val="26"/>
  </w:num>
  <w:num w:numId="29">
    <w:abstractNumId w:val="18"/>
  </w:num>
  <w:num w:numId="30">
    <w:abstractNumId w:val="33"/>
  </w:num>
  <w:num w:numId="31">
    <w:abstractNumId w:val="32"/>
  </w:num>
  <w:num w:numId="32">
    <w:abstractNumId w:val="24"/>
  </w:num>
  <w:num w:numId="33">
    <w:abstractNumId w:val="23"/>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08"/>
  <w:hyphenationZone w:val="425"/>
  <w:noPunctuationKerning/>
  <w:characterSpacingControl w:val="doNotCompress"/>
  <w:hdrShapeDefaults>
    <o:shapedefaults v:ext="edit" spidmax="33794"/>
  </w:hdrShapeDefaults>
  <w:footnotePr>
    <w:footnote w:id="-1"/>
    <w:footnote w:id="0"/>
  </w:footnotePr>
  <w:endnotePr>
    <w:endnote w:id="-1"/>
    <w:endnote w:id="0"/>
  </w:endnotePr>
  <w:compat/>
  <w:rsids>
    <w:rsidRoot w:val="00F57BE3"/>
    <w:rsid w:val="00043C7D"/>
    <w:rsid w:val="0005419C"/>
    <w:rsid w:val="000A7721"/>
    <w:rsid w:val="000D3475"/>
    <w:rsid w:val="001202F4"/>
    <w:rsid w:val="00131918"/>
    <w:rsid w:val="001D6214"/>
    <w:rsid w:val="00212963"/>
    <w:rsid w:val="002131A1"/>
    <w:rsid w:val="002214A1"/>
    <w:rsid w:val="00231F6A"/>
    <w:rsid w:val="0027620F"/>
    <w:rsid w:val="00285EC8"/>
    <w:rsid w:val="00293351"/>
    <w:rsid w:val="00326E88"/>
    <w:rsid w:val="003727C4"/>
    <w:rsid w:val="003819DD"/>
    <w:rsid w:val="003C3AD1"/>
    <w:rsid w:val="003D6892"/>
    <w:rsid w:val="004026DD"/>
    <w:rsid w:val="00425202"/>
    <w:rsid w:val="00427A93"/>
    <w:rsid w:val="00437789"/>
    <w:rsid w:val="00443636"/>
    <w:rsid w:val="0044621C"/>
    <w:rsid w:val="00455175"/>
    <w:rsid w:val="004620CC"/>
    <w:rsid w:val="00470823"/>
    <w:rsid w:val="00473114"/>
    <w:rsid w:val="004E353F"/>
    <w:rsid w:val="004F0918"/>
    <w:rsid w:val="004F5B96"/>
    <w:rsid w:val="0054719B"/>
    <w:rsid w:val="00547B03"/>
    <w:rsid w:val="00564099"/>
    <w:rsid w:val="0057229A"/>
    <w:rsid w:val="005E0374"/>
    <w:rsid w:val="00603977"/>
    <w:rsid w:val="00606FAC"/>
    <w:rsid w:val="00632426"/>
    <w:rsid w:val="006705C4"/>
    <w:rsid w:val="006754A7"/>
    <w:rsid w:val="00683B1B"/>
    <w:rsid w:val="006A21EE"/>
    <w:rsid w:val="006D129B"/>
    <w:rsid w:val="006F3385"/>
    <w:rsid w:val="006F4E0B"/>
    <w:rsid w:val="00714E8F"/>
    <w:rsid w:val="0074391B"/>
    <w:rsid w:val="007762BC"/>
    <w:rsid w:val="00776D37"/>
    <w:rsid w:val="007A5A99"/>
    <w:rsid w:val="007C1D2F"/>
    <w:rsid w:val="007C534E"/>
    <w:rsid w:val="00846C73"/>
    <w:rsid w:val="0088685A"/>
    <w:rsid w:val="008B4539"/>
    <w:rsid w:val="008C0D69"/>
    <w:rsid w:val="00926E2B"/>
    <w:rsid w:val="009451E8"/>
    <w:rsid w:val="00953D6F"/>
    <w:rsid w:val="00955A49"/>
    <w:rsid w:val="009636B7"/>
    <w:rsid w:val="009A43DD"/>
    <w:rsid w:val="00A07C4B"/>
    <w:rsid w:val="00A518A0"/>
    <w:rsid w:val="00A64BBD"/>
    <w:rsid w:val="00AA14DA"/>
    <w:rsid w:val="00AA6F76"/>
    <w:rsid w:val="00AB7E4A"/>
    <w:rsid w:val="00B24429"/>
    <w:rsid w:val="00B461B3"/>
    <w:rsid w:val="00B64B06"/>
    <w:rsid w:val="00B86602"/>
    <w:rsid w:val="00BB6215"/>
    <w:rsid w:val="00C02BE1"/>
    <w:rsid w:val="00C233C4"/>
    <w:rsid w:val="00C55768"/>
    <w:rsid w:val="00C67F08"/>
    <w:rsid w:val="00CA12CF"/>
    <w:rsid w:val="00CD0D8B"/>
    <w:rsid w:val="00CE1BEF"/>
    <w:rsid w:val="00CE38B5"/>
    <w:rsid w:val="00D6477E"/>
    <w:rsid w:val="00D85446"/>
    <w:rsid w:val="00DB57FE"/>
    <w:rsid w:val="00DE0E7B"/>
    <w:rsid w:val="00E13539"/>
    <w:rsid w:val="00E33298"/>
    <w:rsid w:val="00E408A0"/>
    <w:rsid w:val="00E4274F"/>
    <w:rsid w:val="00E54C6F"/>
    <w:rsid w:val="00E829BB"/>
    <w:rsid w:val="00F35E60"/>
    <w:rsid w:val="00F43396"/>
    <w:rsid w:val="00F57BE3"/>
    <w:rsid w:val="00F60537"/>
    <w:rsid w:val="00F741ED"/>
    <w:rsid w:val="00F90A1D"/>
    <w:rsid w:val="00FB311F"/>
    <w:rsid w:val="00FD69B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5419C"/>
    <w:rPr>
      <w:rFonts w:ascii="Arial" w:hAnsi="Arial" w:cs="Arial"/>
      <w:sz w:val="24"/>
      <w:szCs w:val="24"/>
      <w:lang w:val="en-GB" w:eastAsia="nl-NL"/>
    </w:rPr>
  </w:style>
  <w:style w:type="paragraph" w:styleId="Heading4">
    <w:name w:val="heading 4"/>
    <w:basedOn w:val="Normal"/>
    <w:qFormat/>
    <w:rsid w:val="00D53586"/>
    <w:pPr>
      <w:spacing w:before="100" w:beforeAutospacing="1" w:after="100" w:afterAutospacing="1"/>
      <w:outlineLvl w:val="3"/>
    </w:pPr>
    <w:rPr>
      <w:rFonts w:ascii="Times New Roman" w:hAnsi="Times New Roman" w:cs="Times New Roman"/>
      <w:b/>
      <w:bCs/>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32FD"/>
    <w:rPr>
      <w:color w:val="0000FF"/>
      <w:u w:val="single"/>
    </w:rPr>
  </w:style>
  <w:style w:type="paragraph" w:styleId="Footer">
    <w:name w:val="footer"/>
    <w:basedOn w:val="Normal"/>
    <w:link w:val="FooterChar"/>
    <w:uiPriority w:val="99"/>
    <w:rsid w:val="00AD32FD"/>
    <w:pPr>
      <w:tabs>
        <w:tab w:val="center" w:pos="4536"/>
        <w:tab w:val="right" w:pos="9072"/>
      </w:tabs>
    </w:pPr>
  </w:style>
  <w:style w:type="character" w:styleId="PageNumber">
    <w:name w:val="page number"/>
    <w:basedOn w:val="DefaultParagraphFont"/>
    <w:rsid w:val="00AD32FD"/>
  </w:style>
  <w:style w:type="paragraph" w:customStyle="1" w:styleId="ColorfulList-Accent11">
    <w:name w:val="Colorful List - Accent 11"/>
    <w:basedOn w:val="Normal"/>
    <w:qFormat/>
    <w:rsid w:val="00AC72A3"/>
    <w:pPr>
      <w:spacing w:after="200" w:line="276" w:lineRule="auto"/>
      <w:ind w:left="720"/>
    </w:pPr>
    <w:rPr>
      <w:rFonts w:ascii="Calibri" w:eastAsia="Calibri" w:hAnsi="Calibri" w:cs="Calibri"/>
      <w:sz w:val="22"/>
      <w:szCs w:val="22"/>
      <w:lang w:val="tr-TR" w:eastAsia="en-US"/>
    </w:rPr>
  </w:style>
  <w:style w:type="character" w:styleId="Strong">
    <w:name w:val="Strong"/>
    <w:basedOn w:val="DefaultParagraphFont"/>
    <w:uiPriority w:val="22"/>
    <w:qFormat/>
    <w:rsid w:val="009E4BEF"/>
    <w:rPr>
      <w:b/>
      <w:bCs/>
    </w:rPr>
  </w:style>
  <w:style w:type="paragraph" w:styleId="NormalWeb">
    <w:name w:val="Normal (Web)"/>
    <w:basedOn w:val="Normal"/>
    <w:rsid w:val="00D53586"/>
    <w:pPr>
      <w:spacing w:before="100" w:beforeAutospacing="1" w:after="100" w:afterAutospacing="1"/>
    </w:pPr>
    <w:rPr>
      <w:rFonts w:ascii="Times New Roman" w:hAnsi="Times New Roman" w:cs="Times New Roman"/>
      <w:lang w:val="nl-NL"/>
    </w:rPr>
  </w:style>
  <w:style w:type="table" w:styleId="TableGrid">
    <w:name w:val="Table Grid"/>
    <w:basedOn w:val="TableNormal"/>
    <w:rsid w:val="008A3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15">
    <w:name w:val="pad15"/>
    <w:basedOn w:val="Normal"/>
    <w:rsid w:val="00957A4A"/>
    <w:pPr>
      <w:spacing w:before="100" w:beforeAutospacing="1" w:after="100" w:afterAutospacing="1"/>
    </w:pPr>
    <w:rPr>
      <w:rFonts w:ascii="Times New Roman" w:hAnsi="Times New Roman" w:cs="Times New Roman"/>
      <w:lang w:val="tr-TR" w:eastAsia="tr-TR"/>
    </w:rPr>
  </w:style>
  <w:style w:type="character" w:customStyle="1" w:styleId="kirmizi">
    <w:name w:val="kirmizi"/>
    <w:basedOn w:val="DefaultParagraphFont"/>
    <w:rsid w:val="00957A4A"/>
  </w:style>
  <w:style w:type="paragraph" w:customStyle="1" w:styleId="ColorfulList-Accent12">
    <w:name w:val="Colorful List - Accent 12"/>
    <w:basedOn w:val="Normal"/>
    <w:uiPriority w:val="34"/>
    <w:qFormat/>
    <w:rsid w:val="007B2AE0"/>
    <w:pPr>
      <w:spacing w:after="200" w:line="276" w:lineRule="auto"/>
      <w:ind w:left="720"/>
      <w:contextualSpacing/>
    </w:pPr>
    <w:rPr>
      <w:rFonts w:ascii="Calibri" w:eastAsia="Calibri" w:hAnsi="Calibri" w:cs="Times New Roman"/>
      <w:sz w:val="22"/>
      <w:szCs w:val="22"/>
      <w:lang w:val="tr-TR" w:eastAsia="en-US"/>
    </w:rPr>
  </w:style>
  <w:style w:type="paragraph" w:styleId="BalloonText">
    <w:name w:val="Balloon Text"/>
    <w:basedOn w:val="Normal"/>
    <w:link w:val="BalloonTextChar"/>
    <w:rsid w:val="00FB311F"/>
    <w:rPr>
      <w:rFonts w:ascii="Tahoma" w:hAnsi="Tahoma" w:cs="Tahoma"/>
      <w:sz w:val="16"/>
      <w:szCs w:val="16"/>
    </w:rPr>
  </w:style>
  <w:style w:type="character" w:customStyle="1" w:styleId="BalloonTextChar">
    <w:name w:val="Balloon Text Char"/>
    <w:basedOn w:val="DefaultParagraphFont"/>
    <w:link w:val="BalloonText"/>
    <w:rsid w:val="00FB311F"/>
    <w:rPr>
      <w:rFonts w:ascii="Tahoma" w:hAnsi="Tahoma" w:cs="Tahoma"/>
      <w:sz w:val="16"/>
      <w:szCs w:val="16"/>
      <w:lang w:val="en-GB" w:eastAsia="nl-NL"/>
    </w:rPr>
  </w:style>
  <w:style w:type="paragraph" w:styleId="ListParagraph">
    <w:name w:val="List Paragraph"/>
    <w:basedOn w:val="Normal"/>
    <w:uiPriority w:val="34"/>
    <w:qFormat/>
    <w:rsid w:val="00470823"/>
    <w:pPr>
      <w:ind w:left="720"/>
      <w:contextualSpacing/>
    </w:pPr>
  </w:style>
  <w:style w:type="paragraph" w:styleId="Header">
    <w:name w:val="header"/>
    <w:basedOn w:val="Normal"/>
    <w:link w:val="HeaderChar"/>
    <w:rsid w:val="00846C73"/>
    <w:pPr>
      <w:tabs>
        <w:tab w:val="center" w:pos="4680"/>
        <w:tab w:val="right" w:pos="9360"/>
      </w:tabs>
    </w:pPr>
  </w:style>
  <w:style w:type="character" w:customStyle="1" w:styleId="HeaderChar">
    <w:name w:val="Header Char"/>
    <w:basedOn w:val="DefaultParagraphFont"/>
    <w:link w:val="Header"/>
    <w:rsid w:val="00846C73"/>
    <w:rPr>
      <w:rFonts w:ascii="Arial" w:hAnsi="Arial" w:cs="Arial"/>
      <w:sz w:val="24"/>
      <w:szCs w:val="24"/>
      <w:lang w:val="en-GB" w:eastAsia="nl-NL"/>
    </w:rPr>
  </w:style>
  <w:style w:type="character" w:customStyle="1" w:styleId="FooterChar">
    <w:name w:val="Footer Char"/>
    <w:basedOn w:val="DefaultParagraphFont"/>
    <w:link w:val="Footer"/>
    <w:uiPriority w:val="99"/>
    <w:rsid w:val="00CE1BEF"/>
    <w:rPr>
      <w:rFonts w:ascii="Arial" w:hAnsi="Arial" w:cs="Arial"/>
      <w:sz w:val="24"/>
      <w:szCs w:val="24"/>
      <w:lang w:val="en-GB" w:eastAsia="nl-NL"/>
    </w:rPr>
  </w:style>
</w:styles>
</file>

<file path=word/webSettings.xml><?xml version="1.0" encoding="utf-8"?>
<w:webSettings xmlns:r="http://schemas.openxmlformats.org/officeDocument/2006/relationships" xmlns:w="http://schemas.openxmlformats.org/wordprocessingml/2006/main">
  <w:divs>
    <w:div w:id="768278859">
      <w:bodyDiv w:val="1"/>
      <w:marLeft w:val="0"/>
      <w:marRight w:val="0"/>
      <w:marTop w:val="0"/>
      <w:marBottom w:val="0"/>
      <w:divBdr>
        <w:top w:val="none" w:sz="0" w:space="0" w:color="auto"/>
        <w:left w:val="none" w:sz="0" w:space="0" w:color="auto"/>
        <w:bottom w:val="none" w:sz="0" w:space="0" w:color="auto"/>
        <w:right w:val="none" w:sz="0" w:space="0" w:color="auto"/>
      </w:divBdr>
    </w:div>
    <w:div w:id="835993786">
      <w:bodyDiv w:val="1"/>
      <w:marLeft w:val="0"/>
      <w:marRight w:val="0"/>
      <w:marTop w:val="0"/>
      <w:marBottom w:val="0"/>
      <w:divBdr>
        <w:top w:val="none" w:sz="0" w:space="0" w:color="auto"/>
        <w:left w:val="none" w:sz="0" w:space="0" w:color="auto"/>
        <w:bottom w:val="none" w:sz="0" w:space="0" w:color="auto"/>
        <w:right w:val="none" w:sz="0" w:space="0" w:color="auto"/>
      </w:divBdr>
      <w:divsChild>
        <w:div w:id="1924606059">
          <w:marLeft w:val="0"/>
          <w:marRight w:val="0"/>
          <w:marTop w:val="0"/>
          <w:marBottom w:val="0"/>
          <w:divBdr>
            <w:top w:val="none" w:sz="0" w:space="0" w:color="auto"/>
            <w:left w:val="none" w:sz="0" w:space="0" w:color="auto"/>
            <w:bottom w:val="none" w:sz="0" w:space="0" w:color="auto"/>
            <w:right w:val="none" w:sz="0" w:space="0" w:color="auto"/>
          </w:divBdr>
        </w:div>
      </w:divsChild>
    </w:div>
    <w:div w:id="914625421">
      <w:bodyDiv w:val="1"/>
      <w:marLeft w:val="480"/>
      <w:marRight w:val="480"/>
      <w:marTop w:val="240"/>
      <w:marBottom w:val="240"/>
      <w:divBdr>
        <w:top w:val="none" w:sz="0" w:space="0" w:color="auto"/>
        <w:left w:val="none" w:sz="0" w:space="0" w:color="auto"/>
        <w:bottom w:val="none" w:sz="0" w:space="0" w:color="auto"/>
        <w:right w:val="none" w:sz="0" w:space="0" w:color="auto"/>
      </w:divBdr>
    </w:div>
    <w:div w:id="1283535371">
      <w:bodyDiv w:val="1"/>
      <w:marLeft w:val="0"/>
      <w:marRight w:val="0"/>
      <w:marTop w:val="0"/>
      <w:marBottom w:val="0"/>
      <w:divBdr>
        <w:top w:val="none" w:sz="0" w:space="0" w:color="auto"/>
        <w:left w:val="none" w:sz="0" w:space="0" w:color="auto"/>
        <w:bottom w:val="none" w:sz="0" w:space="0" w:color="auto"/>
        <w:right w:val="none" w:sz="0" w:space="0" w:color="auto"/>
      </w:divBdr>
    </w:div>
    <w:div w:id="1586067368">
      <w:bodyDiv w:val="1"/>
      <w:marLeft w:val="0"/>
      <w:marRight w:val="0"/>
      <w:marTop w:val="0"/>
      <w:marBottom w:val="0"/>
      <w:divBdr>
        <w:top w:val="none" w:sz="0" w:space="0" w:color="auto"/>
        <w:left w:val="none" w:sz="0" w:space="0" w:color="auto"/>
        <w:bottom w:val="none" w:sz="0" w:space="0" w:color="auto"/>
        <w:right w:val="none" w:sz="0" w:space="0" w:color="auto"/>
      </w:divBdr>
    </w:div>
    <w:div w:id="1923373150">
      <w:bodyDiv w:val="1"/>
      <w:marLeft w:val="0"/>
      <w:marRight w:val="0"/>
      <w:marTop w:val="0"/>
      <w:marBottom w:val="0"/>
      <w:divBdr>
        <w:top w:val="none" w:sz="0" w:space="0" w:color="auto"/>
        <w:left w:val="none" w:sz="0" w:space="0" w:color="auto"/>
        <w:bottom w:val="none" w:sz="0" w:space="0" w:color="auto"/>
        <w:right w:val="none" w:sz="0" w:space="0" w:color="auto"/>
      </w:divBdr>
    </w:div>
    <w:div w:id="2054689255">
      <w:bodyDiv w:val="1"/>
      <w:marLeft w:val="0"/>
      <w:marRight w:val="0"/>
      <w:marTop w:val="0"/>
      <w:marBottom w:val="0"/>
      <w:divBdr>
        <w:top w:val="none" w:sz="0" w:space="0" w:color="auto"/>
        <w:left w:val="none" w:sz="0" w:space="0" w:color="auto"/>
        <w:bottom w:val="none" w:sz="0" w:space="0" w:color="auto"/>
        <w:right w:val="none" w:sz="0" w:space="0" w:color="auto"/>
      </w:divBdr>
    </w:div>
    <w:div w:id="21098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icevi-europe.org"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www.icevi-bruges2017.be/"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2.xml"/><Relationship Id="rId10" Type="http://schemas.openxmlformats.org/officeDocument/2006/relationships/hyperlink" Target="http://www.icevi-bruges2017.be/"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C4C20-82EB-459C-B656-0CCE6378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Newsletter Special</vt:lpstr>
    </vt:vector>
  </TitlesOfParts>
  <Company>VISIO</Company>
  <LinksUpToDate>false</LinksUpToDate>
  <CharactersWithSpaces>10348</CharactersWithSpaces>
  <SharedDoc>false</SharedDoc>
  <HLinks>
    <vt:vector size="60" baseType="variant">
      <vt:variant>
        <vt:i4>1572905</vt:i4>
      </vt:variant>
      <vt:variant>
        <vt:i4>63</vt:i4>
      </vt:variant>
      <vt:variant>
        <vt:i4>0</vt:i4>
      </vt:variant>
      <vt:variant>
        <vt:i4>5</vt:i4>
      </vt:variant>
      <vt:variant>
        <vt:lpwstr>mailto:ellyaardoom@visio.org</vt:lpwstr>
      </vt:variant>
      <vt:variant>
        <vt:lpwstr/>
      </vt:variant>
      <vt:variant>
        <vt:i4>1638467</vt:i4>
      </vt:variant>
      <vt:variant>
        <vt:i4>42</vt:i4>
      </vt:variant>
      <vt:variant>
        <vt:i4>0</vt:i4>
      </vt:variant>
      <vt:variant>
        <vt:i4>5</vt:i4>
      </vt:variant>
      <vt:variant>
        <vt:lpwstr>http://en.wikipedia.org/wiki/Anatolia</vt:lpwstr>
      </vt:variant>
      <vt:variant>
        <vt:lpwstr/>
      </vt:variant>
      <vt:variant>
        <vt:i4>1507398</vt:i4>
      </vt:variant>
      <vt:variant>
        <vt:i4>39</vt:i4>
      </vt:variant>
      <vt:variant>
        <vt:i4>0</vt:i4>
      </vt:variant>
      <vt:variant>
        <vt:i4>5</vt:i4>
      </vt:variant>
      <vt:variant>
        <vt:lpwstr>http://en.wikipedia.org/wiki/Asia</vt:lpwstr>
      </vt:variant>
      <vt:variant>
        <vt:lpwstr/>
      </vt:variant>
      <vt:variant>
        <vt:i4>7995452</vt:i4>
      </vt:variant>
      <vt:variant>
        <vt:i4>36</vt:i4>
      </vt:variant>
      <vt:variant>
        <vt:i4>0</vt:i4>
      </vt:variant>
      <vt:variant>
        <vt:i4>5</vt:i4>
      </vt:variant>
      <vt:variant>
        <vt:lpwstr>http://en.wikipedia.org/wiki/Thrace</vt:lpwstr>
      </vt:variant>
      <vt:variant>
        <vt:lpwstr/>
      </vt:variant>
      <vt:variant>
        <vt:i4>7864367</vt:i4>
      </vt:variant>
      <vt:variant>
        <vt:i4>33</vt:i4>
      </vt:variant>
      <vt:variant>
        <vt:i4>0</vt:i4>
      </vt:variant>
      <vt:variant>
        <vt:i4>5</vt:i4>
      </vt:variant>
      <vt:variant>
        <vt:lpwstr>http://en.wikipedia.org/wiki/Europe</vt:lpwstr>
      </vt:variant>
      <vt:variant>
        <vt:lpwstr/>
      </vt:variant>
      <vt:variant>
        <vt:i4>3801213</vt:i4>
      </vt:variant>
      <vt:variant>
        <vt:i4>30</vt:i4>
      </vt:variant>
      <vt:variant>
        <vt:i4>0</vt:i4>
      </vt:variant>
      <vt:variant>
        <vt:i4>5</vt:i4>
      </vt:variant>
      <vt:variant>
        <vt:lpwstr>http://www.icevieurope2013.org/</vt:lpwstr>
      </vt:variant>
      <vt:variant>
        <vt:lpwstr/>
      </vt:variant>
      <vt:variant>
        <vt:i4>3801213</vt:i4>
      </vt:variant>
      <vt:variant>
        <vt:i4>27</vt:i4>
      </vt:variant>
      <vt:variant>
        <vt:i4>0</vt:i4>
      </vt:variant>
      <vt:variant>
        <vt:i4>5</vt:i4>
      </vt:variant>
      <vt:variant>
        <vt:lpwstr>http://www.icevieurope2013.org/</vt:lpwstr>
      </vt:variant>
      <vt:variant>
        <vt:lpwstr/>
      </vt:variant>
      <vt:variant>
        <vt:i4>2883647</vt:i4>
      </vt:variant>
      <vt:variant>
        <vt:i4>12</vt:i4>
      </vt:variant>
      <vt:variant>
        <vt:i4>0</vt:i4>
      </vt:variant>
      <vt:variant>
        <vt:i4>5</vt:i4>
      </vt:variant>
      <vt:variant>
        <vt:lpwstr>http://www.kayaramada.com/</vt:lpwstr>
      </vt:variant>
      <vt:variant>
        <vt:lpwstr/>
      </vt:variant>
      <vt:variant>
        <vt:i4>5898271</vt:i4>
      </vt:variant>
      <vt:variant>
        <vt:i4>3</vt:i4>
      </vt:variant>
      <vt:variant>
        <vt:i4>0</vt:i4>
      </vt:variant>
      <vt:variant>
        <vt:i4>5</vt:i4>
      </vt:variant>
      <vt:variant>
        <vt:lpwstr>http://www.icevi-europe.org/</vt:lpwstr>
      </vt:variant>
      <vt:variant>
        <vt:lpwstr/>
      </vt:variant>
      <vt:variant>
        <vt:i4>3801213</vt:i4>
      </vt:variant>
      <vt:variant>
        <vt:i4>0</vt:i4>
      </vt:variant>
      <vt:variant>
        <vt:i4>0</vt:i4>
      </vt:variant>
      <vt:variant>
        <vt:i4>5</vt:i4>
      </vt:variant>
      <vt:variant>
        <vt:lpwstr>http://www.icevieurope2013.org/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Special</dc:title>
  <dc:creator>testbbb</dc:creator>
  <cp:lastModifiedBy>Laptop</cp:lastModifiedBy>
  <cp:revision>179</cp:revision>
  <cp:lastPrinted>2012-11-06T11:49:00Z</cp:lastPrinted>
  <dcterms:created xsi:type="dcterms:W3CDTF">2017-05-10T16:11:00Z</dcterms:created>
  <dcterms:modified xsi:type="dcterms:W3CDTF">2017-05-24T10:31:00Z</dcterms:modified>
</cp:coreProperties>
</file>